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A5ACF" w14:textId="034C8941" w:rsidR="002C0C88" w:rsidRPr="002C0C88" w:rsidRDefault="002C0C88" w:rsidP="002C0C88">
      <w:pPr>
        <w:bidi/>
        <w:rPr>
          <w:rFonts w:ascii="Jameel Noori Nastaleeq" w:hAnsi="Jameel Noori Nastaleeq" w:cs="Jameel Noori Nastaleeq"/>
          <w:color w:val="215E99" w:themeColor="text2" w:themeTint="BF"/>
          <w:sz w:val="28"/>
          <w:szCs w:val="28"/>
        </w:rPr>
      </w:pPr>
      <w:r w:rsidRPr="002C0C88">
        <w:rPr>
          <w:rFonts w:ascii="Jameel Noori Nastaleeq" w:hAnsi="Jameel Noori Nastaleeq" w:cs="Jameel Noori Nastaleeq" w:hint="cs"/>
          <w:color w:val="215E99" w:themeColor="text2" w:themeTint="BF"/>
          <w:sz w:val="28"/>
          <w:szCs w:val="28"/>
          <w:rtl/>
        </w:rPr>
        <w:t>سٹڈی گائیڈ</w:t>
      </w:r>
    </w:p>
    <w:p w14:paraId="605AB082" w14:textId="77777777" w:rsidR="002C0C88" w:rsidRPr="002C0C88" w:rsidRDefault="002C0C88" w:rsidP="002C0C88">
      <w:pPr>
        <w:bidi/>
        <w:rPr>
          <w:rFonts w:ascii="Jameel Noori Nastaleeq" w:hAnsi="Jameel Noori Nastaleeq" w:cs="Jameel Noori Nastaleeq"/>
          <w:color w:val="215E99" w:themeColor="text2" w:themeTint="BF"/>
          <w:sz w:val="28"/>
          <w:szCs w:val="28"/>
        </w:rPr>
      </w:pPr>
      <w:r w:rsidRPr="002C0C88">
        <w:rPr>
          <w:rFonts w:ascii="Jameel Noori Nastaleeq" w:hAnsi="Jameel Noori Nastaleeq" w:cs="Jameel Noori Nastaleeq"/>
          <w:color w:val="215E99" w:themeColor="text2" w:themeTint="BF"/>
          <w:sz w:val="28"/>
          <w:szCs w:val="28"/>
          <w:rtl/>
        </w:rPr>
        <w:t>بائبلی بنیادیں</w:t>
      </w:r>
    </w:p>
    <w:p w14:paraId="12324811" w14:textId="10227E18" w:rsidR="002C0C88" w:rsidRPr="002C0C88" w:rsidRDefault="002C0C88" w:rsidP="002C0C88">
      <w:pPr>
        <w:bidi/>
        <w:rPr>
          <w:rFonts w:ascii="Jameel Noori Nastaleeq" w:hAnsi="Jameel Noori Nastaleeq" w:cs="Jameel Noori Nastaleeq"/>
          <w:color w:val="215E99" w:themeColor="text2" w:themeTint="BF"/>
          <w:sz w:val="28"/>
          <w:szCs w:val="28"/>
        </w:rPr>
      </w:pPr>
      <w:r w:rsidRPr="002C0C88">
        <w:rPr>
          <w:rFonts w:ascii="Jameel Noori Nastaleeq" w:hAnsi="Jameel Noori Nastaleeq" w:cs="Jameel Noori Nastaleeq"/>
          <w:color w:val="215E99" w:themeColor="text2" w:themeTint="BF"/>
          <w:sz w:val="28"/>
          <w:szCs w:val="28"/>
          <w:rtl/>
        </w:rPr>
        <w:t xml:space="preserve">ماڈیول </w:t>
      </w:r>
      <w:r w:rsidRPr="002C0C88">
        <w:rPr>
          <w:rFonts w:ascii="Jameel Noori Nastaleeq" w:hAnsi="Jameel Noori Nastaleeq" w:cs="Jameel Noori Nastaleeq" w:hint="cs"/>
          <w:color w:val="215E99" w:themeColor="text2" w:themeTint="BF"/>
          <w:sz w:val="28"/>
          <w:szCs w:val="28"/>
          <w:rtl/>
        </w:rPr>
        <w:t>1</w:t>
      </w:r>
      <w:r w:rsidRPr="002C0C88">
        <w:rPr>
          <w:rFonts w:ascii="Jameel Noori Nastaleeq" w:hAnsi="Jameel Noori Nastaleeq" w:cs="Jameel Noori Nastaleeq"/>
          <w:color w:val="215E99" w:themeColor="text2" w:themeTint="BF"/>
          <w:sz w:val="28"/>
          <w:szCs w:val="28"/>
          <w:rtl/>
        </w:rPr>
        <w:t xml:space="preserve"> –</w:t>
      </w:r>
      <w:r w:rsidRPr="002C0C88">
        <w:rPr>
          <w:rFonts w:ascii="Jameel Noori Nastaleeq" w:hAnsi="Jameel Noori Nastaleeq" w:cs="Jameel Noori Nastaleeq" w:hint="cs"/>
          <w:color w:val="215E99" w:themeColor="text2" w:themeTint="BF"/>
          <w:sz w:val="28"/>
          <w:szCs w:val="28"/>
          <w:rtl/>
        </w:rPr>
        <w:t xml:space="preserve"> </w:t>
      </w:r>
      <w:r w:rsidRPr="002C0C88">
        <w:rPr>
          <w:rFonts w:ascii="Jameel Noori Nastaleeq" w:hAnsi="Jameel Noori Nastaleeq" w:cs="Jameel Noori Nastaleeq"/>
          <w:color w:val="215E99" w:themeColor="text2" w:themeTint="BF"/>
          <w:sz w:val="28"/>
          <w:szCs w:val="28"/>
          <w:rtl/>
        </w:rPr>
        <w:t xml:space="preserve"> پرانے عہدنامے کا مطالعہ کیوں</w:t>
      </w:r>
      <w:r w:rsidRPr="002C0C88">
        <w:rPr>
          <w:rFonts w:ascii="Jameel Noori Nastaleeq" w:hAnsi="Jameel Noori Nastaleeq" w:cs="Jameel Noori Nastaleeq" w:hint="cs"/>
          <w:color w:val="215E99" w:themeColor="text2" w:themeTint="BF"/>
          <w:sz w:val="28"/>
          <w:szCs w:val="28"/>
          <w:rtl/>
        </w:rPr>
        <w:t>ضروری ہے</w:t>
      </w:r>
      <w:r w:rsidRPr="002C0C88">
        <w:rPr>
          <w:rFonts w:ascii="Jameel Noori Nastaleeq" w:hAnsi="Jameel Noori Nastaleeq" w:cs="Jameel Noori Nastaleeq"/>
          <w:color w:val="215E99" w:themeColor="text2" w:themeTint="BF"/>
          <w:sz w:val="28"/>
          <w:szCs w:val="28"/>
          <w:rtl/>
        </w:rPr>
        <w:t xml:space="preserve"> </w:t>
      </w:r>
      <w:r w:rsidRPr="002C0C88">
        <w:rPr>
          <w:rFonts w:ascii="Jameel Noori Nastaleeq" w:hAnsi="Jameel Noori Nastaleeq" w:cs="Jameel Noori Nastaleeq" w:hint="cs"/>
          <w:color w:val="215E99" w:themeColor="text2" w:themeTint="BF"/>
          <w:sz w:val="28"/>
          <w:szCs w:val="28"/>
          <w:rtl/>
        </w:rPr>
        <w:t xml:space="preserve"> </w:t>
      </w:r>
      <w:r w:rsidRPr="002C0C88">
        <w:rPr>
          <w:rFonts w:ascii="Jameel Noori Nastaleeq" w:hAnsi="Jameel Noori Nastaleeq" w:cs="Jameel Noori Nastaleeq"/>
          <w:color w:val="215E99" w:themeColor="text2" w:themeTint="BF"/>
          <w:sz w:val="28"/>
          <w:szCs w:val="28"/>
          <w:rtl/>
        </w:rPr>
        <w:t>؟</w:t>
      </w:r>
    </w:p>
    <w:p w14:paraId="2E0369AD" w14:textId="2221934A" w:rsidR="002C0C88" w:rsidRDefault="002C0C88" w:rsidP="002C0C88">
      <w:pPr>
        <w:bidi/>
        <w:rPr>
          <w:rFonts w:ascii="Jameel Noori Nastaleeq" w:hAnsi="Jameel Noori Nastaleeq" w:cs="Jameel Noori Nastaleeq"/>
          <w:rtl/>
        </w:rPr>
      </w:pPr>
      <w:r w:rsidRPr="002C0C88">
        <w:rPr>
          <w:rFonts w:ascii="Jameel Noori Nastaleeq" w:hAnsi="Jameel Noori Nastaleeq" w:cs="Jameel Noori Nastaleeq"/>
          <w:rtl/>
        </w:rPr>
        <w:t xml:space="preserve">ہدایات: ہر </w:t>
      </w:r>
      <w:r>
        <w:rPr>
          <w:rFonts w:ascii="Jameel Noori Nastaleeq" w:hAnsi="Jameel Noori Nastaleeq" w:cs="Jameel Noori Nastaleeq" w:hint="cs"/>
          <w:rtl/>
        </w:rPr>
        <w:t xml:space="preserve">سٹڈی </w:t>
      </w:r>
      <w:r w:rsidRPr="002C0C88">
        <w:rPr>
          <w:rFonts w:ascii="Jameel Noori Nastaleeq" w:hAnsi="Jameel Noori Nastaleeq" w:cs="Jameel Noori Nastaleeq"/>
          <w:rtl/>
        </w:rPr>
        <w:t xml:space="preserve">گائیڈ کو حصوں میں تقسیم کیا گیا ہے جن کے ساتھ وقت کے کوڈز دیے گئے ہیں جو ہر ماڈیول میں شامل اہم موضوعات </w:t>
      </w:r>
      <w:r>
        <w:rPr>
          <w:rFonts w:ascii="Jameel Noori Nastaleeq" w:hAnsi="Jameel Noori Nastaleeq" w:cs="Jameel Noori Nastaleeq" w:hint="cs"/>
          <w:rtl/>
        </w:rPr>
        <w:t>کے</w:t>
      </w:r>
      <w:r w:rsidRPr="002C0C88">
        <w:rPr>
          <w:rFonts w:ascii="Jameel Noori Nastaleeq" w:hAnsi="Jameel Noori Nastaleeq" w:cs="Jameel Noori Nastaleeq"/>
          <w:rtl/>
        </w:rPr>
        <w:t>مطابق</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ہیں۔ ہر حصہ دو اہم اجزاء پر مشتمل ہوتا ہے: نوٹس لینے کے لیے خاکہ اور جائزہ </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سوالات۔ ویڈیو لیکچرز دیکھتے وقت نوٹس لینے کے لیے خاکہ استعمال کریں، اور پھر ماڈیول کے کوئز کی تیاری کے لیے جائزہ سوالات کے جوابات دیں۔ </w:t>
      </w:r>
      <w:r>
        <w:rPr>
          <w:rFonts w:ascii="Jameel Noori Nastaleeq" w:hAnsi="Jameel Noori Nastaleeq" w:cs="Jameel Noori Nastaleeq" w:hint="cs"/>
          <w:rtl/>
        </w:rPr>
        <w:t>سٹڈی</w:t>
      </w:r>
      <w:r w:rsidRPr="002C0C88">
        <w:rPr>
          <w:rFonts w:ascii="Jameel Noori Nastaleeq" w:hAnsi="Jameel Noori Nastaleeq" w:cs="Jameel Noori Nastaleeq"/>
          <w:rtl/>
        </w:rPr>
        <w:t xml:space="preserve"> گائیڈز کو مؤثر طریقے سے استعمال کرنے کے بہترین طریقوں کے لیے اسٹوڈنٹ اورینٹیشن مینوئل کی طرف رجوع کریں۔ نیز،</w:t>
      </w:r>
      <w:r>
        <w:rPr>
          <w:rFonts w:ascii="Jameel Noori Nastaleeq" w:hAnsi="Jameel Noori Nastaleeq" w:cs="Jameel Noori Nastaleeq" w:hint="cs"/>
          <w:rtl/>
        </w:rPr>
        <w:t>سٹڈی</w:t>
      </w:r>
      <w:r w:rsidRPr="002C0C88">
        <w:rPr>
          <w:rFonts w:ascii="Jameel Noori Nastaleeq" w:hAnsi="Jameel Noori Nastaleeq" w:cs="Jameel Noori Nastaleeq"/>
          <w:rtl/>
        </w:rPr>
        <w:t xml:space="preserve"> گائیڈز کو محفوظ </w:t>
      </w:r>
      <w:r>
        <w:rPr>
          <w:rFonts w:ascii="Jameel Noori Nastaleeq" w:hAnsi="Jameel Noori Nastaleeq" w:cs="Jameel Noori Nastaleeq" w:hint="cs"/>
          <w:rtl/>
        </w:rPr>
        <w:t>رکھیں</w:t>
      </w:r>
      <w:r w:rsidRPr="002C0C88">
        <w:rPr>
          <w:rFonts w:ascii="Jameel Noori Nastaleeq" w:hAnsi="Jameel Noori Nastaleeq" w:cs="Jameel Noori Nastaleeq"/>
          <w:rtl/>
        </w:rPr>
        <w:t xml:space="preserve"> کیونکہ یہ اس کورس کے فائنل امتحان کی تیاری کے لیے بہترین </w:t>
      </w:r>
      <w:r>
        <w:rPr>
          <w:rFonts w:ascii="Jameel Noori Nastaleeq" w:hAnsi="Jameel Noori Nastaleeq" w:cs="Jameel Noori Nastaleeq" w:hint="cs"/>
          <w:rtl/>
        </w:rPr>
        <w:t xml:space="preserve">مدد دیں </w:t>
      </w:r>
      <w:r w:rsidRPr="002C0C88">
        <w:rPr>
          <w:rFonts w:ascii="Jameel Noori Nastaleeq" w:hAnsi="Jameel Noori Nastaleeq" w:cs="Jameel Noori Nastaleeq"/>
          <w:rtl/>
        </w:rPr>
        <w:t xml:space="preserve"> </w:t>
      </w:r>
      <w:r>
        <w:rPr>
          <w:rFonts w:ascii="Jameel Noori Nastaleeq" w:hAnsi="Jameel Noori Nastaleeq" w:cs="Jameel Noori Nastaleeq" w:hint="cs"/>
          <w:rtl/>
        </w:rPr>
        <w:t>گی</w:t>
      </w:r>
      <w:r w:rsidRPr="002C0C88">
        <w:rPr>
          <w:rFonts w:ascii="Jameel Noori Nastaleeq" w:hAnsi="Jameel Noori Nastaleeq" w:cs="Jameel Noori Nastaleeq"/>
          <w:rtl/>
        </w:rPr>
        <w:t>۔</w:t>
      </w:r>
    </w:p>
    <w:p w14:paraId="214D43AF" w14:textId="1C7B682F" w:rsidR="002C0C88" w:rsidRPr="002C0C88" w:rsidRDefault="002C0C88" w:rsidP="002C0C88">
      <w:pPr>
        <w:bidi/>
        <w:rPr>
          <w:rFonts w:ascii="Jameel Noori Nastaleeq" w:hAnsi="Jameel Noori Nastaleeq" w:cs="Jameel Noori Nastaleeq"/>
        </w:rPr>
      </w:pPr>
      <w:r>
        <w:rPr>
          <w:rFonts w:ascii="Jameel Noori Nastaleeq" w:hAnsi="Jameel Noori Nastaleeq" w:cs="Jameel Noori Nastaleeq" w:hint="cs"/>
          <w:rtl/>
        </w:rPr>
        <w:t>**************************************************************</w:t>
      </w:r>
    </w:p>
    <w:p w14:paraId="340D650B" w14:textId="438D2835" w:rsidR="002C0C88" w:rsidRPr="002C0C88" w:rsidRDefault="002C0C88" w:rsidP="002C0C88">
      <w:pPr>
        <w:bidi/>
        <w:rPr>
          <w:rFonts w:ascii="Jameel Noori Nastaleeq" w:hAnsi="Jameel Noori Nastaleeq" w:cs="Jameel Noori Nastaleeq"/>
          <w:b/>
          <w:bCs/>
        </w:rPr>
      </w:pPr>
      <w:r w:rsidRPr="002C0C88">
        <w:rPr>
          <w:rFonts w:ascii="Jameel Noori Nastaleeq" w:hAnsi="Jameel Noori Nastaleeq" w:cs="Jameel Noori Nastaleeq"/>
          <w:b/>
          <w:bCs/>
          <w:rtl/>
        </w:rPr>
        <w:t>نوٹس لینے کے لیے خاکہ</w:t>
      </w:r>
    </w:p>
    <w:p w14:paraId="00EA2F57" w14:textId="7769DF09"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 xml:space="preserve">وقت: 0:00 </w:t>
      </w:r>
      <w:r w:rsidR="006652AB">
        <w:rPr>
          <w:rFonts w:ascii="Jameel Noori Nastaleeq" w:hAnsi="Jameel Noori Nastaleeq" w:cs="Jameel Noori Nastaleeq"/>
          <w:rtl/>
        </w:rPr>
        <w:t>–</w:t>
      </w:r>
      <w:r w:rsidRPr="002C0C88">
        <w:rPr>
          <w:rFonts w:ascii="Jameel Noori Nastaleeq" w:hAnsi="Jameel Noori Nastaleeq" w:cs="Jameel Noori Nastaleeq"/>
          <w:rtl/>
        </w:rPr>
        <w:t xml:space="preserve"> </w:t>
      </w:r>
      <w:r w:rsidR="006652AB">
        <w:rPr>
          <w:rFonts w:ascii="Jameel Noori Nastaleeq" w:hAnsi="Jameel Noori Nastaleeq" w:cs="Jameel Noori Nastaleeq" w:hint="cs"/>
          <w:rtl/>
        </w:rPr>
        <w:t>25:04</w:t>
      </w:r>
    </w:p>
    <w:p w14:paraId="3326D600"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تعارف</w:t>
      </w:r>
    </w:p>
    <w:p w14:paraId="73EC9D15"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I. </w:t>
      </w:r>
      <w:r w:rsidRPr="002C0C88">
        <w:rPr>
          <w:rFonts w:ascii="Jameel Noori Nastaleeq" w:hAnsi="Jameel Noori Nastaleeq" w:cs="Jameel Noori Nastaleeq"/>
          <w:rtl/>
        </w:rPr>
        <w:t>ہمارے اور پرانے عہدنامے کے درمیان فاصلہ</w:t>
      </w:r>
    </w:p>
    <w:p w14:paraId="5753273A"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A. </w:t>
      </w:r>
      <w:r w:rsidRPr="002C0C88">
        <w:rPr>
          <w:rFonts w:ascii="Jameel Noori Nastaleeq" w:hAnsi="Jameel Noori Nastaleeq" w:cs="Jameel Noori Nastaleeq"/>
          <w:rtl/>
        </w:rPr>
        <w:t>وجوہات</w:t>
      </w:r>
    </w:p>
    <w:p w14:paraId="2C14B037"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حیاتیاتی الہام</w:t>
      </w:r>
    </w:p>
    <w:p w14:paraId="30B90725"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الٰہی موافقت</w:t>
      </w:r>
    </w:p>
    <w:p w14:paraId="4553F620"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B. </w:t>
      </w:r>
      <w:r w:rsidRPr="002C0C88">
        <w:rPr>
          <w:rFonts w:ascii="Jameel Noori Nastaleeq" w:hAnsi="Jameel Noori Nastaleeq" w:cs="Jameel Noori Nastaleeq"/>
          <w:rtl/>
        </w:rPr>
        <w:t>اقسام</w:t>
      </w:r>
    </w:p>
    <w:p w14:paraId="411601BE"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الہٰیاتی</w:t>
      </w:r>
    </w:p>
    <w:p w14:paraId="044DA0E1"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ثقافتی</w:t>
      </w:r>
    </w:p>
    <w:p w14:paraId="31219CD3" w14:textId="77777777" w:rsidR="002C0C88" w:rsidRDefault="002C0C88" w:rsidP="002C0C88">
      <w:pPr>
        <w:bidi/>
        <w:rPr>
          <w:rFonts w:ascii="Jameel Noori Nastaleeq" w:hAnsi="Jameel Noori Nastaleeq" w:cs="Jameel Noori Nastaleeq"/>
          <w:rtl/>
        </w:rPr>
      </w:pPr>
      <w:r w:rsidRPr="002C0C88">
        <w:rPr>
          <w:rFonts w:ascii="Jameel Noori Nastaleeq" w:hAnsi="Jameel Noori Nastaleeq" w:cs="Jameel Noori Nastaleeq"/>
        </w:rPr>
        <w:t xml:space="preserve">3. </w:t>
      </w:r>
      <w:r w:rsidRPr="002C0C88">
        <w:rPr>
          <w:rFonts w:ascii="Jameel Noori Nastaleeq" w:hAnsi="Jameel Noori Nastaleeq" w:cs="Jameel Noori Nastaleeq"/>
          <w:rtl/>
        </w:rPr>
        <w:t>ذاتی</w:t>
      </w:r>
    </w:p>
    <w:p w14:paraId="0AC2679C" w14:textId="77777777" w:rsidR="002C0C88" w:rsidRDefault="002C0C88" w:rsidP="002C0C88">
      <w:pPr>
        <w:bidi/>
        <w:rPr>
          <w:rFonts w:ascii="Jameel Noori Nastaleeq" w:hAnsi="Jameel Noori Nastaleeq" w:cs="Jameel Noori Nastaleeq"/>
          <w:rtl/>
        </w:rPr>
      </w:pPr>
    </w:p>
    <w:p w14:paraId="262F4B52" w14:textId="77777777" w:rsidR="002C0C88" w:rsidRPr="002C0C88" w:rsidRDefault="002C0C88" w:rsidP="002C0C88">
      <w:pPr>
        <w:bidi/>
        <w:rPr>
          <w:rFonts w:ascii="Jameel Noori Nastaleeq" w:hAnsi="Jameel Noori Nastaleeq" w:cs="Jameel Noori Nastaleeq"/>
        </w:rPr>
      </w:pPr>
    </w:p>
    <w:p w14:paraId="718A1042"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lastRenderedPageBreak/>
        <w:t>جائزہ سوالات</w:t>
      </w:r>
    </w:p>
    <w:p w14:paraId="589EAA5D" w14:textId="5994319C"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Pr>
        <w:tab/>
      </w:r>
      <w:r w:rsidRPr="002C0C88">
        <w:rPr>
          <w:rFonts w:ascii="Jameel Noori Nastaleeq" w:hAnsi="Jameel Noori Nastaleeq" w:cs="Jameel Noori Nastaleeq"/>
          <w:rtl/>
        </w:rPr>
        <w:t>الہام کے درج ذیل نظریات کا مطلب واضح کریں: حیاتیاتی، میکینیکل، رومانوی۔ ان تینوں میں سے کون سا نظریہ بائبل کے الہام کو سب سے بہتر طور پر بیان کرتا ہے؟</w:t>
      </w:r>
    </w:p>
    <w:p w14:paraId="59FA8B53" w14:textId="6EE26304"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Pr>
        <w:tab/>
      </w:r>
      <w:r w:rsidRPr="002C0C88">
        <w:rPr>
          <w:rFonts w:ascii="Jameel Noori Nastaleeq" w:hAnsi="Jameel Noori Nastaleeq" w:cs="Jameel Noori Nastaleeq"/>
          <w:rtl/>
        </w:rPr>
        <w:t>جب خدا انسان سے ہم</w:t>
      </w:r>
      <w:r>
        <w:rPr>
          <w:rFonts w:ascii="Jameel Noori Nastaleeq" w:hAnsi="Jameel Noori Nastaleeq" w:cs="Jameel Noori Nastaleeq" w:hint="cs"/>
          <w:rtl/>
        </w:rPr>
        <w:t xml:space="preserve"> </w:t>
      </w:r>
      <w:r w:rsidRPr="002C0C88">
        <w:rPr>
          <w:rFonts w:ascii="Jameel Noori Nastaleeq" w:hAnsi="Jameel Noori Nastaleeq" w:cs="Jameel Noori Nastaleeq"/>
          <w:rtl/>
        </w:rPr>
        <w:t>کلام ہوتا ہے تو اس کا "موافقت" کرنا کیا معنی رکھتا ہے؟</w:t>
      </w:r>
    </w:p>
    <w:p w14:paraId="7BBFCB50" w14:textId="32BA40C3"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3. </w:t>
      </w:r>
      <w:r w:rsidRPr="002C0C88">
        <w:rPr>
          <w:rFonts w:ascii="Jameel Noori Nastaleeq" w:hAnsi="Jameel Noori Nastaleeq" w:cs="Jameel Noori Nastaleeq"/>
        </w:rPr>
        <w:tab/>
      </w:r>
      <w:r w:rsidRPr="002C0C88">
        <w:rPr>
          <w:rFonts w:ascii="Jameel Noori Nastaleeq" w:hAnsi="Jameel Noori Nastaleeq" w:cs="Jameel Noori Nastaleeq"/>
          <w:rtl/>
        </w:rPr>
        <w:t>پرانے عہدنامے کی تحریروں</w:t>
      </w:r>
      <w:r>
        <w:rPr>
          <w:rFonts w:ascii="Jameel Noori Nastaleeq" w:hAnsi="Jameel Noori Nastaleeq" w:cs="Jameel Noori Nastaleeq" w:hint="cs"/>
          <w:rtl/>
        </w:rPr>
        <w:t xml:space="preserve"> میں </w:t>
      </w:r>
      <w:r w:rsidRPr="002C0C88">
        <w:rPr>
          <w:rFonts w:ascii="Jameel Noori Nastaleeq" w:hAnsi="Jameel Noori Nastaleeq" w:cs="Jameel Noori Nastaleeq"/>
          <w:rtl/>
        </w:rPr>
        <w:t xml:space="preserve"> بنیادی </w:t>
      </w:r>
      <w:r>
        <w:rPr>
          <w:rFonts w:ascii="Jameel Noori Nastaleeq" w:hAnsi="Jameel Noori Nastaleeq" w:cs="Jameel Noori Nastaleeq" w:hint="cs"/>
          <w:rtl/>
        </w:rPr>
        <w:t xml:space="preserve">طور پر کِس قوم کو </w:t>
      </w:r>
      <w:r w:rsidRPr="002C0C88">
        <w:rPr>
          <w:rFonts w:ascii="Jameel Noori Nastaleeq" w:hAnsi="Jameel Noori Nastaleeq" w:cs="Jameel Noori Nastaleeq"/>
          <w:rtl/>
        </w:rPr>
        <w:t xml:space="preserve">مخاطب </w:t>
      </w:r>
      <w:r>
        <w:rPr>
          <w:rFonts w:ascii="Jameel Noori Nastaleeq" w:hAnsi="Jameel Noori Nastaleeq" w:cs="Jameel Noori Nastaleeq" w:hint="cs"/>
          <w:rtl/>
        </w:rPr>
        <w:t>کیا گیا تھا</w:t>
      </w:r>
      <w:r w:rsidRPr="002C0C88">
        <w:rPr>
          <w:rFonts w:ascii="Jameel Noori Nastaleeq" w:hAnsi="Jameel Noori Nastaleeq" w:cs="Jameel Noori Nastaleeq"/>
          <w:rtl/>
        </w:rPr>
        <w:t>؟</w:t>
      </w:r>
    </w:p>
    <w:p w14:paraId="07E7A5F1"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4. </w:t>
      </w:r>
      <w:r w:rsidRPr="002C0C88">
        <w:rPr>
          <w:rFonts w:ascii="Jameel Noori Nastaleeq" w:hAnsi="Jameel Noori Nastaleeq" w:cs="Jameel Noori Nastaleeq"/>
        </w:rPr>
        <w:tab/>
      </w:r>
      <w:r w:rsidRPr="002C0C88">
        <w:rPr>
          <w:rFonts w:ascii="Jameel Noori Nastaleeq" w:hAnsi="Jameel Noori Nastaleeq" w:cs="Jameel Noori Nastaleeq"/>
          <w:rtl/>
        </w:rPr>
        <w:t>سبق کے مطابق، خدا نے دس احکام پتھروں پر کیوں لکھے؟</w:t>
      </w:r>
    </w:p>
    <w:p w14:paraId="5CD5B4FD" w14:textId="0033C0BD"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5.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پرانے عہدنامے میں قدیم مشرقِ قریب کے کون سے </w:t>
      </w:r>
      <w:r>
        <w:rPr>
          <w:rFonts w:ascii="Jameel Noori Nastaleeq" w:hAnsi="Jameel Noori Nastaleeq" w:cs="Jameel Noori Nastaleeq" w:hint="cs"/>
          <w:rtl/>
        </w:rPr>
        <w:t>ادبی  انداز</w:t>
      </w:r>
      <w:r w:rsidRPr="002C0C88">
        <w:rPr>
          <w:rFonts w:ascii="Jameel Noori Nastaleeq" w:hAnsi="Jameel Noori Nastaleeq" w:cs="Jameel Noori Nastaleeq"/>
          <w:rtl/>
        </w:rPr>
        <w:t xml:space="preserve"> پائے جاتے ہیں؟</w:t>
      </w:r>
    </w:p>
    <w:p w14:paraId="0D8D2EB9" w14:textId="2972BFA2"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6. </w:t>
      </w:r>
      <w:r w:rsidRPr="002C0C88">
        <w:rPr>
          <w:rFonts w:ascii="Jameel Noori Nastaleeq" w:hAnsi="Jameel Noori Nastaleeq" w:cs="Jameel Noori Nastaleeq"/>
        </w:rPr>
        <w:tab/>
      </w:r>
      <w:r>
        <w:rPr>
          <w:rFonts w:ascii="Jameel Noori Nastaleeq" w:hAnsi="Jameel Noori Nastaleeq" w:cs="Jameel Noori Nastaleeq" w:hint="cs"/>
          <w:rtl/>
        </w:rPr>
        <w:t xml:space="preserve"> اُن </w:t>
      </w:r>
      <w:r w:rsidRPr="002C0C88">
        <w:rPr>
          <w:rFonts w:ascii="Jameel Noori Nastaleeq" w:hAnsi="Jameel Noori Nastaleeq" w:cs="Jameel Noori Nastaleeq"/>
          <w:rtl/>
        </w:rPr>
        <w:t xml:space="preserve"> تین بنیادی "فاصلوں" کی وضاحت کریں </w:t>
      </w:r>
      <w:r>
        <w:rPr>
          <w:rFonts w:ascii="Jameel Noori Nastaleeq" w:hAnsi="Jameel Noori Nastaleeq" w:cs="Jameel Noori Nastaleeq" w:hint="cs"/>
          <w:rtl/>
        </w:rPr>
        <w:t xml:space="preserve">، </w:t>
      </w:r>
      <w:r w:rsidRPr="002C0C88">
        <w:rPr>
          <w:rFonts w:ascii="Jameel Noori Nastaleeq" w:hAnsi="Jameel Noori Nastaleeq" w:cs="Jameel Noori Nastaleeq"/>
          <w:rtl/>
        </w:rPr>
        <w:t>جو</w:t>
      </w:r>
      <w:r>
        <w:rPr>
          <w:rFonts w:ascii="Jameel Noori Nastaleeq" w:hAnsi="Jameel Noori Nastaleeq" w:cs="Jameel Noori Nastaleeq" w:hint="cs"/>
          <w:rtl/>
        </w:rPr>
        <w:t>اِس سبق کے مطابق،</w:t>
      </w:r>
      <w:r w:rsidRPr="002C0C88">
        <w:rPr>
          <w:rFonts w:ascii="Jameel Noori Nastaleeq" w:hAnsi="Jameel Noori Nastaleeq" w:cs="Jameel Noori Nastaleeq"/>
          <w:rtl/>
        </w:rPr>
        <w:t xml:space="preserve"> ہمارے اور پرانے عہدنامے کے درمیان حائل ہیں۔ ہر</w:t>
      </w:r>
      <w:r>
        <w:rPr>
          <w:rFonts w:ascii="Jameel Noori Nastaleeq" w:hAnsi="Jameel Noori Nastaleeq" w:cs="Jameel Noori Nastaleeq" w:hint="cs"/>
          <w:rtl/>
        </w:rPr>
        <w:t xml:space="preserve"> ایک</w:t>
      </w:r>
      <w:r w:rsidRPr="002C0C88">
        <w:rPr>
          <w:rFonts w:ascii="Jameel Noori Nastaleeq" w:hAnsi="Jameel Noori Nastaleeq" w:cs="Jameel Noori Nastaleeq"/>
          <w:rtl/>
        </w:rPr>
        <w:t xml:space="preserve"> قسم کی مثال دیں۔</w:t>
      </w:r>
    </w:p>
    <w:p w14:paraId="7C461664" w14:textId="77777777" w:rsidR="002C0C88" w:rsidRPr="002C0C88" w:rsidRDefault="002C0C88" w:rsidP="002C0C88">
      <w:pPr>
        <w:bidi/>
        <w:rPr>
          <w:rFonts w:ascii="Jameel Noori Nastaleeq" w:hAnsi="Jameel Noori Nastaleeq" w:cs="Jameel Noori Nastaleeq"/>
        </w:rPr>
      </w:pPr>
    </w:p>
    <w:p w14:paraId="27D5FA75" w14:textId="77777777" w:rsidR="002C0C88" w:rsidRPr="002C0C88" w:rsidRDefault="002C0C88" w:rsidP="002C0C88">
      <w:pPr>
        <w:bidi/>
        <w:rPr>
          <w:rFonts w:ascii="Jameel Noori Nastaleeq" w:hAnsi="Jameel Noori Nastaleeq" w:cs="Jameel Noori Nastaleeq"/>
          <w:b/>
          <w:bCs/>
        </w:rPr>
      </w:pPr>
      <w:r w:rsidRPr="002C0C88">
        <w:rPr>
          <w:rFonts w:ascii="Jameel Noori Nastaleeq" w:hAnsi="Jameel Noori Nastaleeq" w:cs="Jameel Noori Nastaleeq"/>
          <w:b/>
          <w:bCs/>
          <w:rtl/>
        </w:rPr>
        <w:t>نوٹس لینے کے لیے خاکہ</w:t>
      </w:r>
    </w:p>
    <w:p w14:paraId="56F6255B" w14:textId="7BD1CC18"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 xml:space="preserve">وقت: 25:04 </w:t>
      </w:r>
      <w:r w:rsidR="006652AB">
        <w:rPr>
          <w:rFonts w:ascii="Jameel Noori Nastaleeq" w:hAnsi="Jameel Noori Nastaleeq" w:cs="Jameel Noori Nastaleeq"/>
          <w:rtl/>
        </w:rPr>
        <w:t>–</w:t>
      </w:r>
      <w:r w:rsidRPr="002C0C88">
        <w:rPr>
          <w:rFonts w:ascii="Jameel Noori Nastaleeq" w:hAnsi="Jameel Noori Nastaleeq" w:cs="Jameel Noori Nastaleeq"/>
          <w:rtl/>
        </w:rPr>
        <w:t xml:space="preserve"> </w:t>
      </w:r>
      <w:r w:rsidR="006652AB">
        <w:rPr>
          <w:rFonts w:ascii="Jameel Noori Nastaleeq" w:hAnsi="Jameel Noori Nastaleeq" w:cs="Jameel Noori Nastaleeq" w:hint="cs"/>
          <w:rtl/>
        </w:rPr>
        <w:t>56:48</w:t>
      </w:r>
    </w:p>
    <w:p w14:paraId="3C03FF82"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II. </w:t>
      </w:r>
      <w:r w:rsidRPr="002C0C88">
        <w:rPr>
          <w:rFonts w:ascii="Jameel Noori Nastaleeq" w:hAnsi="Jameel Noori Nastaleeq" w:cs="Jameel Noori Nastaleeq"/>
          <w:rtl/>
        </w:rPr>
        <w:t>ہمارے لیے اہمیت</w:t>
      </w:r>
    </w:p>
    <w:p w14:paraId="006DE3D7"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A. </w:t>
      </w:r>
      <w:r w:rsidRPr="002C0C88">
        <w:rPr>
          <w:rFonts w:ascii="Jameel Noori Nastaleeq" w:hAnsi="Jameel Noori Nastaleeq" w:cs="Jameel Noori Nastaleeq"/>
          <w:rtl/>
        </w:rPr>
        <w:t>یسوع کی تعلیمات</w:t>
      </w:r>
    </w:p>
    <w:p w14:paraId="12CA58C5"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منفی تبصرے</w:t>
      </w:r>
    </w:p>
    <w:p w14:paraId="77BC30BE" w14:textId="4351714C"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مثبت تصدیق</w:t>
      </w:r>
    </w:p>
    <w:p w14:paraId="09A6D0B1"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B. </w:t>
      </w:r>
      <w:r w:rsidRPr="002C0C88">
        <w:rPr>
          <w:rFonts w:ascii="Jameel Noori Nastaleeq" w:hAnsi="Jameel Noori Nastaleeq" w:cs="Jameel Noori Nastaleeq"/>
          <w:rtl/>
        </w:rPr>
        <w:t>پولس کی تعلیمات</w:t>
      </w:r>
    </w:p>
    <w:p w14:paraId="5FA0C222"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منفی تبصرے</w:t>
      </w:r>
    </w:p>
    <w:p w14:paraId="35447628" w14:textId="58C013C6"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مثبت تصدیق</w:t>
      </w:r>
    </w:p>
    <w:p w14:paraId="1E75B446"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جائزہ سوالات</w:t>
      </w:r>
    </w:p>
    <w:p w14:paraId="2491AFCF" w14:textId="5573A029"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Pr>
        <w:tab/>
      </w:r>
      <w:r>
        <w:rPr>
          <w:rFonts w:ascii="Jameel Noori Nastaleeq" w:hAnsi="Jameel Noori Nastaleeq" w:cs="Jameel Noori Nastaleeq" w:hint="cs"/>
          <w:rtl/>
        </w:rPr>
        <w:t xml:space="preserve"> متی باب 5 - 7</w:t>
      </w:r>
      <w:r w:rsidRPr="002C0C88">
        <w:rPr>
          <w:rFonts w:ascii="Jameel Noori Nastaleeq" w:hAnsi="Jameel Noori Nastaleeq" w:cs="Jameel Noori Nastaleeq"/>
          <w:rtl/>
        </w:rPr>
        <w:t xml:space="preserve">کی تشریح سبق کے مطابق </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بیان کریں۔</w:t>
      </w:r>
    </w:p>
    <w:p w14:paraId="04124B87" w14:textId="7BFE42C4"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Pr>
        <w:tab/>
      </w:r>
      <w:r w:rsidRPr="002C0C88">
        <w:rPr>
          <w:rFonts w:ascii="Jameel Noori Nastaleeq" w:hAnsi="Jameel Noori Nastaleeq" w:cs="Jameel Noori Nastaleeq"/>
          <w:rtl/>
        </w:rPr>
        <w:t>پرانا عہدنامہ قتل کے بارے میں</w:t>
      </w:r>
      <w:r>
        <w:rPr>
          <w:rFonts w:ascii="Jameel Noori Nastaleeq" w:hAnsi="Jameel Noori Nastaleeq" w:cs="Jameel Noori Nastaleeq" w:hint="cs"/>
          <w:rtl/>
        </w:rPr>
        <w:t xml:space="preserve"> در</w:t>
      </w:r>
      <w:r w:rsidRPr="002C0C88">
        <w:rPr>
          <w:rFonts w:ascii="Jameel Noori Nastaleeq" w:hAnsi="Jameel Noori Nastaleeq" w:cs="Jameel Noori Nastaleeq"/>
          <w:rtl/>
        </w:rPr>
        <w:t xml:space="preserve"> اصل</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کیا تعلیم دیتا ہے؟</w:t>
      </w:r>
    </w:p>
    <w:p w14:paraId="4CE83DC7" w14:textId="1034C612"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lastRenderedPageBreak/>
        <w:t xml:space="preserve">3. </w:t>
      </w:r>
      <w:r w:rsidRPr="002C0C88">
        <w:rPr>
          <w:rFonts w:ascii="Jameel Noori Nastaleeq" w:hAnsi="Jameel Noori Nastaleeq" w:cs="Jameel Noori Nastaleeq"/>
        </w:rPr>
        <w:tab/>
      </w:r>
      <w:r w:rsidRPr="002C0C88">
        <w:rPr>
          <w:rFonts w:ascii="Jameel Noori Nastaleeq" w:hAnsi="Jameel Noori Nastaleeq" w:cs="Jameel Noori Nastaleeq"/>
          <w:rtl/>
        </w:rPr>
        <w:t>پرانا عہدنامہ زنا کے بارے میں</w:t>
      </w:r>
      <w:r>
        <w:rPr>
          <w:rFonts w:ascii="Jameel Noori Nastaleeq" w:hAnsi="Jameel Noori Nastaleeq" w:cs="Jameel Noori Nastaleeq" w:hint="cs"/>
          <w:rtl/>
        </w:rPr>
        <w:t xml:space="preserve"> در</w:t>
      </w:r>
      <w:r w:rsidRPr="002C0C88">
        <w:rPr>
          <w:rFonts w:ascii="Jameel Noori Nastaleeq" w:hAnsi="Jameel Noori Nastaleeq" w:cs="Jameel Noori Nastaleeq"/>
          <w:rtl/>
        </w:rPr>
        <w:t xml:space="preserve"> اصل</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کیا تعلیم دیتا ہے؟</w:t>
      </w:r>
    </w:p>
    <w:p w14:paraId="0496DCEE" w14:textId="574EC908"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4. </w:t>
      </w:r>
      <w:r w:rsidRPr="002C0C88">
        <w:rPr>
          <w:rFonts w:ascii="Jameel Noori Nastaleeq" w:hAnsi="Jameel Noori Nastaleeq" w:cs="Jameel Noori Nastaleeq"/>
        </w:rPr>
        <w:tab/>
      </w:r>
      <w:r w:rsidRPr="002C0C88">
        <w:rPr>
          <w:rFonts w:ascii="Jameel Noori Nastaleeq" w:hAnsi="Jameel Noori Nastaleeq" w:cs="Jameel Noori Nastaleeq"/>
          <w:rtl/>
        </w:rPr>
        <w:t>پرانا عہدنامہ طلاق کے بارے میں</w:t>
      </w:r>
      <w:r>
        <w:rPr>
          <w:rFonts w:ascii="Jameel Noori Nastaleeq" w:hAnsi="Jameel Noori Nastaleeq" w:cs="Jameel Noori Nastaleeq" w:hint="cs"/>
          <w:rtl/>
        </w:rPr>
        <w:t xml:space="preserve"> در </w:t>
      </w:r>
      <w:r w:rsidRPr="002C0C88">
        <w:rPr>
          <w:rFonts w:ascii="Jameel Noori Nastaleeq" w:hAnsi="Jameel Noori Nastaleeq" w:cs="Jameel Noori Nastaleeq"/>
          <w:rtl/>
        </w:rPr>
        <w:t xml:space="preserve"> اصل</w:t>
      </w:r>
      <w:r>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کیا تعلیم دیتا ہے؟</w:t>
      </w:r>
    </w:p>
    <w:p w14:paraId="2AA63D93"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5. </w:t>
      </w:r>
      <w:r w:rsidRPr="002C0C88">
        <w:rPr>
          <w:rFonts w:ascii="Jameel Noori Nastaleeq" w:hAnsi="Jameel Noori Nastaleeq" w:cs="Jameel Noori Nastaleeq"/>
        </w:rPr>
        <w:tab/>
        <w:t>"</w:t>
      </w:r>
      <w:r w:rsidRPr="002C0C88">
        <w:rPr>
          <w:rFonts w:ascii="Jameel Noori Nastaleeq" w:hAnsi="Jameel Noori Nastaleeq" w:cs="Jameel Noori Nastaleeq"/>
          <w:rtl/>
        </w:rPr>
        <w:t>آنکھ کے بدلے آنکھ اور دانت کے بدلے دانت" کی تعلیم کا مقصد کیا تھا؟</w:t>
      </w:r>
    </w:p>
    <w:p w14:paraId="46950333" w14:textId="2910E57E"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6.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سبق کے مطابق، یسوع </w:t>
      </w:r>
      <w:r>
        <w:rPr>
          <w:rFonts w:ascii="Jameel Noori Nastaleeq" w:hAnsi="Jameel Noori Nastaleeq" w:cs="Jameel Noori Nastaleeq" w:hint="cs"/>
          <w:rtl/>
        </w:rPr>
        <w:t xml:space="preserve">    متی 5 : 17 -19 </w:t>
      </w:r>
      <w:r w:rsidRPr="002C0C88">
        <w:rPr>
          <w:rFonts w:ascii="Jameel Noori Nastaleeq" w:hAnsi="Jameel Noori Nastaleeq" w:cs="Jameel Noori Nastaleeq"/>
          <w:rtl/>
        </w:rPr>
        <w:t xml:space="preserve"> میں پرانے عہدنامے کے قانون کے بارے میں کیا </w:t>
      </w:r>
      <w:r>
        <w:rPr>
          <w:rFonts w:ascii="Jameel Noori Nastaleeq" w:hAnsi="Jameel Noori Nastaleeq" w:cs="Jameel Noori Nastaleeq" w:hint="cs"/>
          <w:rtl/>
        </w:rPr>
        <w:t>کہہ رہا تھا</w:t>
      </w:r>
      <w:r w:rsidRPr="002C0C88">
        <w:rPr>
          <w:rFonts w:ascii="Jameel Noori Nastaleeq" w:hAnsi="Jameel Noori Nastaleeq" w:cs="Jameel Noori Nastaleeq"/>
          <w:rtl/>
        </w:rPr>
        <w:t>؟</w:t>
      </w:r>
    </w:p>
    <w:p w14:paraId="5DA88A5A" w14:textId="197CD373"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7.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سبق کے مطابق، پولس گلتیوں </w:t>
      </w:r>
      <w:r>
        <w:rPr>
          <w:rFonts w:ascii="Jameel Noori Nastaleeq" w:hAnsi="Jameel Noori Nastaleeq" w:cs="Jameel Noori Nastaleeq" w:hint="cs"/>
          <w:rtl/>
        </w:rPr>
        <w:t xml:space="preserve">  3 : 1-6</w:t>
      </w:r>
      <w:r w:rsidRPr="002C0C88">
        <w:rPr>
          <w:rFonts w:ascii="Jameel Noori Nastaleeq" w:hAnsi="Jameel Noori Nastaleeq" w:cs="Jameel Noori Nastaleeq"/>
          <w:rtl/>
        </w:rPr>
        <w:t xml:space="preserve"> میں کس چیز کی مخالفت کر ر</w:t>
      </w:r>
      <w:r>
        <w:rPr>
          <w:rFonts w:ascii="Jameel Noori Nastaleeq" w:hAnsi="Jameel Noori Nastaleeq" w:cs="Jameel Noori Nastaleeq" w:hint="cs"/>
          <w:rtl/>
        </w:rPr>
        <w:t>ہا تھا</w:t>
      </w:r>
      <w:r w:rsidRPr="002C0C88">
        <w:rPr>
          <w:rFonts w:ascii="Jameel Noori Nastaleeq" w:hAnsi="Jameel Noori Nastaleeq" w:cs="Jameel Noori Nastaleeq"/>
          <w:rtl/>
        </w:rPr>
        <w:t>؟</w:t>
      </w:r>
    </w:p>
    <w:p w14:paraId="25D07BD5" w14:textId="24B47ED1"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8. </w:t>
      </w:r>
      <w:r w:rsidRPr="002C0C88">
        <w:rPr>
          <w:rFonts w:ascii="Jameel Noori Nastaleeq" w:hAnsi="Jameel Noori Nastaleeq" w:cs="Jameel Noori Nastaleeq"/>
        </w:rPr>
        <w:tab/>
        <w:t xml:space="preserve">2 </w:t>
      </w:r>
      <w:r w:rsidRPr="002C0C88">
        <w:rPr>
          <w:rFonts w:ascii="Jameel Noori Nastaleeq" w:hAnsi="Jameel Noori Nastaleeq" w:cs="Jameel Noori Nastaleeq"/>
          <w:rtl/>
        </w:rPr>
        <w:t xml:space="preserve">تیمتھیس </w:t>
      </w:r>
      <w:r w:rsidR="006652AB">
        <w:rPr>
          <w:rFonts w:ascii="Jameel Noori Nastaleeq" w:hAnsi="Jameel Noori Nastaleeq" w:cs="Jameel Noori Nastaleeq" w:hint="cs"/>
          <w:rtl/>
        </w:rPr>
        <w:t xml:space="preserve">  3 : 16 </w:t>
      </w:r>
      <w:r w:rsidRPr="002C0C88">
        <w:rPr>
          <w:rFonts w:ascii="Jameel Noori Nastaleeq" w:hAnsi="Jameel Noori Nastaleeq" w:cs="Jameel Noori Nastaleeq"/>
          <w:rtl/>
        </w:rPr>
        <w:t>میں پولس</w:t>
      </w:r>
      <w:r w:rsidR="006652AB">
        <w:rPr>
          <w:rFonts w:ascii="Jameel Noori Nastaleeq" w:hAnsi="Jameel Noori Nastaleeq" w:cs="Jameel Noori Nastaleeq" w:hint="cs"/>
          <w:rtl/>
        </w:rPr>
        <w:t xml:space="preserve"> کی </w:t>
      </w:r>
      <w:r w:rsidRPr="002C0C88">
        <w:rPr>
          <w:rFonts w:ascii="Jameel Noori Nastaleeq" w:hAnsi="Jameel Noori Nastaleeq" w:cs="Jameel Noori Nastaleeq"/>
          <w:rtl/>
        </w:rPr>
        <w:t xml:space="preserve"> "</w:t>
      </w:r>
      <w:r w:rsidR="006652AB">
        <w:rPr>
          <w:rFonts w:ascii="Jameel Noori Nastaleeq" w:hAnsi="Jameel Noori Nastaleeq" w:cs="Jameel Noori Nastaleeq" w:hint="cs"/>
          <w:rtl/>
        </w:rPr>
        <w:t>صحیفہ</w:t>
      </w:r>
      <w:r w:rsidRPr="002C0C88">
        <w:rPr>
          <w:rFonts w:ascii="Jameel Noori Nastaleeq" w:hAnsi="Jameel Noori Nastaleeq" w:cs="Jameel Noori Nastaleeq"/>
          <w:rtl/>
        </w:rPr>
        <w:t xml:space="preserve">" سے کیا مراد </w:t>
      </w:r>
      <w:r w:rsidR="006652AB">
        <w:rPr>
          <w:rFonts w:ascii="Jameel Noori Nastaleeq" w:hAnsi="Jameel Noori Nastaleeq" w:cs="Jameel Noori Nastaleeq" w:hint="cs"/>
          <w:rtl/>
        </w:rPr>
        <w:t xml:space="preserve"> </w:t>
      </w:r>
      <w:r w:rsidRPr="002C0C88">
        <w:rPr>
          <w:rFonts w:ascii="Jameel Noori Nastaleeq" w:hAnsi="Jameel Noori Nastaleeq" w:cs="Jameel Noori Nastaleeq"/>
          <w:rtl/>
        </w:rPr>
        <w:t xml:space="preserve"> ہ</w:t>
      </w:r>
      <w:r w:rsidR="006652AB">
        <w:rPr>
          <w:rFonts w:ascii="Jameel Noori Nastaleeq" w:hAnsi="Jameel Noori Nastaleeq" w:cs="Jameel Noori Nastaleeq" w:hint="cs"/>
          <w:rtl/>
        </w:rPr>
        <w:t>ے</w:t>
      </w:r>
      <w:r w:rsidRPr="002C0C88">
        <w:rPr>
          <w:rFonts w:ascii="Jameel Noori Nastaleeq" w:hAnsi="Jameel Noori Nastaleeq" w:cs="Jameel Noori Nastaleeq"/>
          <w:rtl/>
        </w:rPr>
        <w:t>؟</w:t>
      </w:r>
    </w:p>
    <w:p w14:paraId="4A2B6BC0" w14:textId="3067B1C2"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9. </w:t>
      </w:r>
      <w:r w:rsidRPr="002C0C88">
        <w:rPr>
          <w:rFonts w:ascii="Jameel Noori Nastaleeq" w:hAnsi="Jameel Noori Nastaleeq" w:cs="Jameel Noori Nastaleeq"/>
        </w:rPr>
        <w:tab/>
        <w:t xml:space="preserve">2 </w:t>
      </w:r>
      <w:r w:rsidRPr="002C0C88">
        <w:rPr>
          <w:rFonts w:ascii="Jameel Noori Nastaleeq" w:hAnsi="Jameel Noori Nastaleeq" w:cs="Jameel Noori Nastaleeq"/>
          <w:rtl/>
        </w:rPr>
        <w:t xml:space="preserve">تیموتھیس </w:t>
      </w:r>
      <w:r w:rsidR="006652AB">
        <w:rPr>
          <w:rFonts w:ascii="Jameel Noori Nastaleeq" w:hAnsi="Jameel Noori Nastaleeq" w:cs="Jameel Noori Nastaleeq" w:hint="cs"/>
          <w:rtl/>
        </w:rPr>
        <w:t xml:space="preserve"> 3  : 16</w:t>
      </w:r>
      <w:r w:rsidRPr="002C0C88">
        <w:rPr>
          <w:rFonts w:ascii="Jameel Noori Nastaleeq" w:hAnsi="Jameel Noori Nastaleeq" w:cs="Jameel Noori Nastaleeq"/>
          <w:rtl/>
        </w:rPr>
        <w:t xml:space="preserve"> کے مطابق، پرانا عہدنامہ نئے عہدنامے کے ایمانداروں کے لیے کس طرح متعلق</w:t>
      </w:r>
      <w:r w:rsidR="006652AB">
        <w:rPr>
          <w:rFonts w:ascii="Jameel Noori Nastaleeq" w:hAnsi="Jameel Noori Nastaleeq" w:cs="Jameel Noori Nastaleeq" w:hint="cs"/>
          <w:rtl/>
        </w:rPr>
        <w:t>ہ</w:t>
      </w:r>
      <w:r w:rsidRPr="002C0C88">
        <w:rPr>
          <w:rFonts w:ascii="Jameel Noori Nastaleeq" w:hAnsi="Jameel Noori Nastaleeq" w:cs="Jameel Noori Nastaleeq"/>
          <w:rtl/>
        </w:rPr>
        <w:t>، بااختیار اور مفید ہے؟</w:t>
      </w:r>
    </w:p>
    <w:p w14:paraId="7ED188A0" w14:textId="77777777" w:rsidR="002C0C88" w:rsidRPr="002C0C88" w:rsidRDefault="002C0C88" w:rsidP="002C0C88">
      <w:pPr>
        <w:bidi/>
        <w:rPr>
          <w:rFonts w:ascii="Jameel Noori Nastaleeq" w:hAnsi="Jameel Noori Nastaleeq" w:cs="Jameel Noori Nastaleeq"/>
        </w:rPr>
      </w:pPr>
    </w:p>
    <w:p w14:paraId="47736733" w14:textId="77777777" w:rsidR="002C0C88" w:rsidRPr="006652AB" w:rsidRDefault="002C0C88" w:rsidP="002C0C88">
      <w:pPr>
        <w:bidi/>
        <w:rPr>
          <w:rFonts w:ascii="Jameel Noori Nastaleeq" w:hAnsi="Jameel Noori Nastaleeq" w:cs="Jameel Noori Nastaleeq"/>
          <w:b/>
          <w:bCs/>
        </w:rPr>
      </w:pPr>
      <w:r w:rsidRPr="006652AB">
        <w:rPr>
          <w:rFonts w:ascii="Jameel Noori Nastaleeq" w:hAnsi="Jameel Noori Nastaleeq" w:cs="Jameel Noori Nastaleeq"/>
          <w:b/>
          <w:bCs/>
          <w:rtl/>
        </w:rPr>
        <w:t>نوٹس لینے کے لیے خاکہ</w:t>
      </w:r>
    </w:p>
    <w:p w14:paraId="314AD9C8" w14:textId="7DA1C13A"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 xml:space="preserve">وقت: </w:t>
      </w:r>
      <w:r w:rsidR="006652AB">
        <w:rPr>
          <w:rFonts w:ascii="Jameel Noori Nastaleeq" w:hAnsi="Jameel Noori Nastaleeq" w:cs="Jameel Noori Nastaleeq" w:hint="cs"/>
          <w:rtl/>
        </w:rPr>
        <w:t>56:48</w:t>
      </w:r>
      <w:r w:rsidRPr="002C0C88">
        <w:rPr>
          <w:rFonts w:ascii="Jameel Noori Nastaleeq" w:hAnsi="Jameel Noori Nastaleeq" w:cs="Jameel Noori Nastaleeq"/>
          <w:rtl/>
        </w:rPr>
        <w:t xml:space="preserve"> – 1:47:54</w:t>
      </w:r>
    </w:p>
    <w:p w14:paraId="1F91A7B9" w14:textId="48B582E8"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III. </w:t>
      </w:r>
      <w:r w:rsidRPr="002C0C88">
        <w:rPr>
          <w:rFonts w:ascii="Jameel Noori Nastaleeq" w:hAnsi="Jameel Noori Nastaleeq" w:cs="Jameel Noori Nastaleeq"/>
          <w:rtl/>
        </w:rPr>
        <w:t xml:space="preserve">ہماری زندگی </w:t>
      </w:r>
      <w:r w:rsidR="006652AB">
        <w:rPr>
          <w:rFonts w:ascii="Jameel Noori Nastaleeq" w:hAnsi="Jameel Noori Nastaleeq" w:cs="Jameel Noori Nastaleeq" w:hint="cs"/>
          <w:rtl/>
        </w:rPr>
        <w:t>پر</w:t>
      </w:r>
      <w:r w:rsidRPr="002C0C88">
        <w:rPr>
          <w:rFonts w:ascii="Jameel Noori Nastaleeq" w:hAnsi="Jameel Noori Nastaleeq" w:cs="Jameel Noori Nastaleeq"/>
          <w:rtl/>
        </w:rPr>
        <w:t xml:space="preserve"> اطلاق</w:t>
      </w:r>
    </w:p>
    <w:p w14:paraId="31DC246C"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A. </w:t>
      </w:r>
      <w:r w:rsidRPr="002C0C88">
        <w:rPr>
          <w:rFonts w:ascii="Jameel Noori Nastaleeq" w:hAnsi="Jameel Noori Nastaleeq" w:cs="Jameel Noori Nastaleeq"/>
          <w:rtl/>
        </w:rPr>
        <w:t>چیلنجز</w:t>
      </w:r>
    </w:p>
    <w:p w14:paraId="656E1042"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B. </w:t>
      </w:r>
      <w:r w:rsidRPr="002C0C88">
        <w:rPr>
          <w:rFonts w:ascii="Jameel Noori Nastaleeq" w:hAnsi="Jameel Noori Nastaleeq" w:cs="Jameel Noori Nastaleeq"/>
          <w:rtl/>
        </w:rPr>
        <w:t>روابط</w:t>
      </w:r>
    </w:p>
    <w:p w14:paraId="4A72A9B0"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ایک ہی خدا</w:t>
      </w:r>
    </w:p>
    <w:p w14:paraId="2BE4AC7D"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ایک ہی دنیا</w:t>
      </w:r>
    </w:p>
    <w:p w14:paraId="7EBA124B"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3. </w:t>
      </w:r>
      <w:r w:rsidRPr="002C0C88">
        <w:rPr>
          <w:rFonts w:ascii="Jameel Noori Nastaleeq" w:hAnsi="Jameel Noori Nastaleeq" w:cs="Jameel Noori Nastaleeq"/>
          <w:rtl/>
        </w:rPr>
        <w:t>ایک ہی قسم کے لوگ</w:t>
      </w:r>
    </w:p>
    <w:p w14:paraId="435CD41D"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C. </w:t>
      </w:r>
      <w:r w:rsidRPr="002C0C88">
        <w:rPr>
          <w:rFonts w:ascii="Jameel Noori Nastaleeq" w:hAnsi="Jameel Noori Nastaleeq" w:cs="Jameel Noori Nastaleeq"/>
          <w:rtl/>
        </w:rPr>
        <w:t>ارتقاء</w:t>
      </w:r>
    </w:p>
    <w:p w14:paraId="5B422297"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tl/>
        </w:rPr>
        <w:t>عہدوں کا ارتقاء</w:t>
      </w:r>
    </w:p>
    <w:p w14:paraId="1335F4B1"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tl/>
        </w:rPr>
        <w:t>ثقافتی ارتقاء</w:t>
      </w:r>
    </w:p>
    <w:p w14:paraId="17F8EB1E"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3. </w:t>
      </w:r>
      <w:r w:rsidRPr="002C0C88">
        <w:rPr>
          <w:rFonts w:ascii="Jameel Noori Nastaleeq" w:hAnsi="Jameel Noori Nastaleeq" w:cs="Jameel Noori Nastaleeq"/>
          <w:rtl/>
        </w:rPr>
        <w:t>ذاتی ارتقاء</w:t>
      </w:r>
    </w:p>
    <w:p w14:paraId="436095F2"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lastRenderedPageBreak/>
        <w:t>نتیجہ</w:t>
      </w:r>
    </w:p>
    <w:p w14:paraId="6B6539A8"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tl/>
        </w:rPr>
        <w:t>جائزہ سوالات</w:t>
      </w:r>
    </w:p>
    <w:p w14:paraId="2561CC95" w14:textId="6BAF6BEB"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1.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سبق کے مطابق، ہم پرانے عہدنامے </w:t>
      </w:r>
      <w:r w:rsidR="006652AB">
        <w:rPr>
          <w:rFonts w:ascii="Jameel Noori Nastaleeq" w:hAnsi="Jameel Noori Nastaleeq" w:cs="Jameel Noori Nastaleeq" w:hint="cs"/>
          <w:rtl/>
        </w:rPr>
        <w:t xml:space="preserve">کے ساتھ اپنے </w:t>
      </w:r>
      <w:r w:rsidRPr="002C0C88">
        <w:rPr>
          <w:rFonts w:ascii="Jameel Noori Nastaleeq" w:hAnsi="Jameel Noori Nastaleeq" w:cs="Jameel Noori Nastaleeq"/>
          <w:rtl/>
        </w:rPr>
        <w:t xml:space="preserve"> فاصلے کو کیسے کم کر سکتے ہیں؟</w:t>
      </w:r>
    </w:p>
    <w:p w14:paraId="33F22EFF" w14:textId="68AEAB6B"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2.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پرانے عہدنامے کے اصل </w:t>
      </w:r>
      <w:r w:rsidR="006652AB">
        <w:rPr>
          <w:rFonts w:ascii="Jameel Noori Nastaleeq" w:hAnsi="Jameel Noori Nastaleeq" w:cs="Jameel Noori Nastaleeq" w:hint="cs"/>
          <w:rtl/>
        </w:rPr>
        <w:t>سامعین/قارئین</w:t>
      </w:r>
      <w:r w:rsidRPr="002C0C88">
        <w:rPr>
          <w:rFonts w:ascii="Jameel Noori Nastaleeq" w:hAnsi="Jameel Noori Nastaleeq" w:cs="Jameel Noori Nastaleeq"/>
          <w:rtl/>
        </w:rPr>
        <w:t xml:space="preserve"> کے ساتھ ہمار</w:t>
      </w:r>
      <w:r w:rsidR="006652AB">
        <w:rPr>
          <w:rFonts w:ascii="Jameel Noori Nastaleeq" w:hAnsi="Jameel Noori Nastaleeq" w:cs="Jameel Noori Nastaleeq" w:hint="cs"/>
          <w:rtl/>
        </w:rPr>
        <w:t xml:space="preserve">ی </w:t>
      </w:r>
      <w:r w:rsidRPr="002C0C88">
        <w:rPr>
          <w:rFonts w:ascii="Jameel Noori Nastaleeq" w:hAnsi="Jameel Noori Nastaleeq" w:cs="Jameel Noori Nastaleeq"/>
          <w:rtl/>
        </w:rPr>
        <w:t xml:space="preserve">تین </w:t>
      </w:r>
      <w:r w:rsidR="006652AB">
        <w:rPr>
          <w:rFonts w:ascii="Jameel Noori Nastaleeq" w:hAnsi="Jameel Noori Nastaleeq" w:cs="Jameel Noori Nastaleeq" w:hint="cs"/>
          <w:rtl/>
        </w:rPr>
        <w:t>مشترکہ خصوصیات</w:t>
      </w:r>
      <w:r w:rsidRPr="002C0C88">
        <w:rPr>
          <w:rFonts w:ascii="Jameel Noori Nastaleeq" w:hAnsi="Jameel Noori Nastaleeq" w:cs="Jameel Noori Nastaleeq"/>
          <w:rtl/>
        </w:rPr>
        <w:t xml:space="preserve"> کیا ہیں؟</w:t>
      </w:r>
    </w:p>
    <w:p w14:paraId="6D01AF52" w14:textId="6CC025B3"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3.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کس معنی میں خدا </w:t>
      </w:r>
      <w:r w:rsidR="006652AB">
        <w:rPr>
          <w:rFonts w:ascii="Jameel Noori Nastaleeq" w:hAnsi="Jameel Noori Nastaleeq" w:cs="Jameel Noori Nastaleeq" w:hint="cs"/>
          <w:rtl/>
        </w:rPr>
        <w:t>لا تبدیل</w:t>
      </w:r>
      <w:r w:rsidRPr="002C0C88">
        <w:rPr>
          <w:rFonts w:ascii="Jameel Noori Nastaleeq" w:hAnsi="Jameel Noori Nastaleeq" w:cs="Jameel Noori Nastaleeq"/>
          <w:rtl/>
        </w:rPr>
        <w:t xml:space="preserve"> ہے؟</w:t>
      </w:r>
    </w:p>
    <w:p w14:paraId="74AFCFF3" w14:textId="77777777"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4. </w:t>
      </w:r>
      <w:r w:rsidRPr="002C0C88">
        <w:rPr>
          <w:rFonts w:ascii="Jameel Noori Nastaleeq" w:hAnsi="Jameel Noori Nastaleeq" w:cs="Jameel Noori Nastaleeq"/>
        </w:rPr>
        <w:tab/>
      </w:r>
      <w:r w:rsidRPr="002C0C88">
        <w:rPr>
          <w:rFonts w:ascii="Jameel Noori Nastaleeq" w:hAnsi="Jameel Noori Nastaleeq" w:cs="Jameel Noori Nastaleeq"/>
          <w:rtl/>
        </w:rPr>
        <w:t>پرانے عہدنامے میں خدا کے "عہد کے وعدوں" اور "دھمکیوں و پیشکشوں" میں کیا فرق ہے؟</w:t>
      </w:r>
    </w:p>
    <w:p w14:paraId="17C9A487" w14:textId="434EF111" w:rsidR="002C0C88" w:rsidRPr="002C0C88" w:rsidRDefault="002C0C88" w:rsidP="002C0C88">
      <w:pPr>
        <w:bidi/>
        <w:rPr>
          <w:rFonts w:ascii="Jameel Noori Nastaleeq" w:hAnsi="Jameel Noori Nastaleeq" w:cs="Jameel Noori Nastaleeq"/>
        </w:rPr>
      </w:pPr>
      <w:r w:rsidRPr="002C0C88">
        <w:rPr>
          <w:rFonts w:ascii="Jameel Noori Nastaleeq" w:hAnsi="Jameel Noori Nastaleeq" w:cs="Jameel Noori Nastaleeq"/>
        </w:rPr>
        <w:t xml:space="preserve">5.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داؤد کا کردار یسوع کے کردار سے </w:t>
      </w:r>
      <w:r w:rsidR="006652AB" w:rsidRPr="002C0C88">
        <w:rPr>
          <w:rFonts w:ascii="Jameel Noori Nastaleeq" w:hAnsi="Jameel Noori Nastaleeq" w:cs="Jameel Noori Nastaleeq"/>
          <w:rtl/>
        </w:rPr>
        <w:t xml:space="preserve">کس طرح </w:t>
      </w:r>
      <w:r w:rsidRPr="002C0C88">
        <w:rPr>
          <w:rFonts w:ascii="Jameel Noori Nastaleeq" w:hAnsi="Jameel Noori Nastaleeq" w:cs="Jameel Noori Nastaleeq"/>
          <w:rtl/>
        </w:rPr>
        <w:t>مشابہ ہے؟</w:t>
      </w:r>
    </w:p>
    <w:p w14:paraId="2DB97D46" w14:textId="6410DB7A" w:rsidR="002C0C88" w:rsidRPr="002C0C88" w:rsidRDefault="002C0C88" w:rsidP="006652AB">
      <w:pPr>
        <w:bidi/>
        <w:ind w:left="720" w:hanging="720"/>
        <w:rPr>
          <w:rFonts w:ascii="Jameel Noori Nastaleeq" w:hAnsi="Jameel Noori Nastaleeq" w:cs="Jameel Noori Nastaleeq"/>
        </w:rPr>
      </w:pPr>
      <w:r w:rsidRPr="002C0C88">
        <w:rPr>
          <w:rFonts w:ascii="Jameel Noori Nastaleeq" w:hAnsi="Jameel Noori Nastaleeq" w:cs="Jameel Noori Nastaleeq"/>
        </w:rPr>
        <w:t xml:space="preserve">6.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جب لوگ پرانے اور نئے عہدنامے کا موازنہ کرتے ہیں اور </w:t>
      </w:r>
      <w:r w:rsidR="006652AB">
        <w:rPr>
          <w:rFonts w:ascii="Jameel Noori Nastaleeq" w:hAnsi="Jameel Noori Nastaleeq" w:cs="Jameel Noori Nastaleeq" w:hint="cs"/>
          <w:rtl/>
        </w:rPr>
        <w:t>زمانوں</w:t>
      </w:r>
      <w:r w:rsidRPr="002C0C88">
        <w:rPr>
          <w:rFonts w:ascii="Jameel Noori Nastaleeq" w:hAnsi="Jameel Noori Nastaleeq" w:cs="Jameel Noori Nastaleeq"/>
          <w:rtl/>
        </w:rPr>
        <w:t xml:space="preserve"> میں تبدیلی کرتے ہیں تو وہ تین اہم رجحانات کیا ظاہر کرتے ہیں؟ سبق کے مطابق، پرانے اور نئے عہدنامے کے تعلق کا تجزیہ کرنے کے لیے کون سا طریقہ اختیار کرنا چاہیے؟</w:t>
      </w:r>
    </w:p>
    <w:p w14:paraId="075EE5DF" w14:textId="40B92C28" w:rsidR="00BB44B2" w:rsidRPr="002C0C88" w:rsidRDefault="002C0C88" w:rsidP="006652AB">
      <w:pPr>
        <w:bidi/>
        <w:ind w:left="720" w:hanging="720"/>
        <w:rPr>
          <w:rFonts w:ascii="Jameel Noori Nastaleeq" w:hAnsi="Jameel Noori Nastaleeq" w:cs="Jameel Noori Nastaleeq"/>
        </w:rPr>
      </w:pPr>
      <w:r w:rsidRPr="002C0C88">
        <w:rPr>
          <w:rFonts w:ascii="Jameel Noori Nastaleeq" w:hAnsi="Jameel Noori Nastaleeq" w:cs="Jameel Noori Nastaleeq"/>
        </w:rPr>
        <w:t xml:space="preserve">7. </w:t>
      </w:r>
      <w:r w:rsidRPr="002C0C88">
        <w:rPr>
          <w:rFonts w:ascii="Jameel Noori Nastaleeq" w:hAnsi="Jameel Noori Nastaleeq" w:cs="Jameel Noori Nastaleeq"/>
        </w:rPr>
        <w:tab/>
      </w:r>
      <w:r w:rsidRPr="002C0C88">
        <w:rPr>
          <w:rFonts w:ascii="Jameel Noori Nastaleeq" w:hAnsi="Jameel Noori Nastaleeq" w:cs="Jameel Noori Nastaleeq"/>
          <w:rtl/>
        </w:rPr>
        <w:t xml:space="preserve">پولس کی گلتیوں </w:t>
      </w:r>
      <w:r w:rsidR="006652AB">
        <w:rPr>
          <w:rFonts w:ascii="Jameel Noori Nastaleeq" w:hAnsi="Jameel Noori Nastaleeq" w:cs="Jameel Noori Nastaleeq" w:hint="cs"/>
          <w:rtl/>
        </w:rPr>
        <w:t>3 : 24</w:t>
      </w:r>
      <w:r w:rsidRPr="002C0C88">
        <w:rPr>
          <w:rFonts w:ascii="Jameel Noori Nastaleeq" w:hAnsi="Jameel Noori Nastaleeq" w:cs="Jameel Noori Nastaleeq"/>
          <w:rtl/>
        </w:rPr>
        <w:t xml:space="preserve"> میں دی گئی </w:t>
      </w:r>
      <w:r w:rsidR="006652AB">
        <w:rPr>
          <w:rFonts w:ascii="Jameel Noori Nastaleeq" w:hAnsi="Jameel Noori Nastaleeq" w:cs="Jameel Noori Nastaleeq" w:hint="cs"/>
          <w:rtl/>
        </w:rPr>
        <w:t>تشبیہ</w:t>
      </w:r>
      <w:r w:rsidRPr="002C0C88">
        <w:rPr>
          <w:rFonts w:ascii="Jameel Noori Nastaleeq" w:hAnsi="Jameel Noori Nastaleeq" w:cs="Jameel Noori Nastaleeq"/>
          <w:rtl/>
        </w:rPr>
        <w:t xml:space="preserve"> کی وضاحت کریں۔ یہ </w:t>
      </w:r>
      <w:r w:rsidR="006652AB">
        <w:rPr>
          <w:rFonts w:ascii="Jameel Noori Nastaleeq" w:hAnsi="Jameel Noori Nastaleeq" w:cs="Jameel Noori Nastaleeq" w:hint="cs"/>
          <w:rtl/>
        </w:rPr>
        <w:t xml:space="preserve"> تشبیہ </w:t>
      </w:r>
      <w:r w:rsidRPr="002C0C88">
        <w:rPr>
          <w:rFonts w:ascii="Jameel Noori Nastaleeq" w:hAnsi="Jameel Noori Nastaleeq" w:cs="Jameel Noori Nastaleeq"/>
          <w:rtl/>
        </w:rPr>
        <w:t>پرانے عہدنامے کے خدا کے لوگوں اور نئے عہدنامے کے خدا کے لوگوں میں فرق کو کیسے واضح کر</w:t>
      </w:r>
      <w:r w:rsidR="006652AB">
        <w:rPr>
          <w:rFonts w:ascii="Jameel Noori Nastaleeq" w:hAnsi="Jameel Noori Nastaleeq" w:cs="Jameel Noori Nastaleeq" w:hint="cs"/>
          <w:rtl/>
        </w:rPr>
        <w:t>تی ہے۔</w:t>
      </w:r>
    </w:p>
    <w:sectPr w:rsidR="00BB44B2" w:rsidRPr="002C0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40812"/>
    <w:rsid w:val="002C0C88"/>
    <w:rsid w:val="006652AB"/>
    <w:rsid w:val="006C2791"/>
    <w:rsid w:val="006C5CFE"/>
    <w:rsid w:val="0092713C"/>
    <w:rsid w:val="00A3324F"/>
    <w:rsid w:val="00A40812"/>
    <w:rsid w:val="00B60E3E"/>
    <w:rsid w:val="00BB44B2"/>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F175C"/>
  <w15:chartTrackingRefBased/>
  <w15:docId w15:val="{C7C11B44-DAE5-4B91-AB97-96FA1A64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812"/>
    <w:rPr>
      <w:rFonts w:eastAsiaTheme="majorEastAsia" w:cstheme="majorBidi"/>
      <w:color w:val="272727" w:themeColor="text1" w:themeTint="D8"/>
    </w:rPr>
  </w:style>
  <w:style w:type="paragraph" w:styleId="Title">
    <w:name w:val="Title"/>
    <w:basedOn w:val="Normal"/>
    <w:next w:val="Normal"/>
    <w:link w:val="TitleChar"/>
    <w:uiPriority w:val="10"/>
    <w:qFormat/>
    <w:rsid w:val="00A40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812"/>
    <w:pPr>
      <w:spacing w:before="160"/>
      <w:jc w:val="center"/>
    </w:pPr>
    <w:rPr>
      <w:i/>
      <w:iCs/>
      <w:color w:val="404040" w:themeColor="text1" w:themeTint="BF"/>
    </w:rPr>
  </w:style>
  <w:style w:type="character" w:customStyle="1" w:styleId="QuoteChar">
    <w:name w:val="Quote Char"/>
    <w:basedOn w:val="DefaultParagraphFont"/>
    <w:link w:val="Quote"/>
    <w:uiPriority w:val="29"/>
    <w:rsid w:val="00A40812"/>
    <w:rPr>
      <w:i/>
      <w:iCs/>
      <w:color w:val="404040" w:themeColor="text1" w:themeTint="BF"/>
    </w:rPr>
  </w:style>
  <w:style w:type="paragraph" w:styleId="ListParagraph">
    <w:name w:val="List Paragraph"/>
    <w:basedOn w:val="Normal"/>
    <w:uiPriority w:val="34"/>
    <w:qFormat/>
    <w:rsid w:val="00A40812"/>
    <w:pPr>
      <w:ind w:left="720"/>
      <w:contextualSpacing/>
    </w:pPr>
  </w:style>
  <w:style w:type="character" w:styleId="IntenseEmphasis">
    <w:name w:val="Intense Emphasis"/>
    <w:basedOn w:val="DefaultParagraphFont"/>
    <w:uiPriority w:val="21"/>
    <w:qFormat/>
    <w:rsid w:val="00A40812"/>
    <w:rPr>
      <w:i/>
      <w:iCs/>
      <w:color w:val="0F4761" w:themeColor="accent1" w:themeShade="BF"/>
    </w:rPr>
  </w:style>
  <w:style w:type="paragraph" w:styleId="IntenseQuote">
    <w:name w:val="Intense Quote"/>
    <w:basedOn w:val="Normal"/>
    <w:next w:val="Normal"/>
    <w:link w:val="IntenseQuoteChar"/>
    <w:uiPriority w:val="30"/>
    <w:qFormat/>
    <w:rsid w:val="00A40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812"/>
    <w:rPr>
      <w:i/>
      <w:iCs/>
      <w:color w:val="0F4761" w:themeColor="accent1" w:themeShade="BF"/>
    </w:rPr>
  </w:style>
  <w:style w:type="character" w:styleId="IntenseReference">
    <w:name w:val="Intense Reference"/>
    <w:basedOn w:val="DefaultParagraphFont"/>
    <w:uiPriority w:val="32"/>
    <w:qFormat/>
    <w:rsid w:val="00A408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2025-08-14T10:41:00Z</dcterms:created>
  <dcterms:modified xsi:type="dcterms:W3CDTF">2025-08-14T10:58:00Z</dcterms:modified>
</cp:coreProperties>
</file>