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BF269" w14:textId="7BAFB915" w:rsidR="00466EE9" w:rsidRPr="007D53B2" w:rsidRDefault="007D53B2" w:rsidP="00466EE9">
      <w:pPr>
        <w:pStyle w:val="Heading1"/>
        <w:ind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คู่มืออภิปราย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รากฐานพระคัมภีร์เดิม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พันธสัญญาเดิม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>)”</w:t>
      </w:r>
      <w:r w:rsidR="00466EE9" w:rsidRPr="007D53B2">
        <w:rPr>
          <w:rFonts w:ascii="Angsana New" w:hAnsi="Angsana New" w:cs="Angsana New"/>
          <w:color w:val="000000"/>
          <w:szCs w:val="28"/>
        </w:rPr>
        <w:t xml:space="preserve"> –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วิชาย่อย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2</w:t>
      </w:r>
      <w:r w:rsidRPr="007D53B2">
        <w:rPr>
          <w:rFonts w:ascii="Angsana New" w:hAnsi="Angsana New" w:cs="Angsana New"/>
          <w:color w:val="000000" w:themeColor="text1"/>
        </w:rPr>
        <w:t>:</w:t>
      </w:r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โลกที่สมบูรณ์แบบ</w:t>
      </w:r>
      <w:proofErr w:type="spellEnd"/>
    </w:p>
    <w:p w14:paraId="4B9F72F2" w14:textId="5D010D43" w:rsidR="00466EE9" w:rsidRPr="007D53B2" w:rsidRDefault="007D53B2" w:rsidP="00466EE9">
      <w:pPr>
        <w:pStyle w:val="Heading1"/>
        <w:ind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คำถามเพื่อการอภิปราย</w:t>
      </w:r>
      <w:proofErr w:type="spellEnd"/>
      <w:r w:rsidR="00466EE9" w:rsidRPr="007D53B2">
        <w:rPr>
          <w:rFonts w:ascii="Angsana New" w:hAnsi="Angsana New" w:cs="Angsana New"/>
          <w:color w:val="000000"/>
          <w:szCs w:val="28"/>
        </w:rPr>
        <w:t xml:space="preserve"> </w:t>
      </w:r>
    </w:p>
    <w:p w14:paraId="3F098EB9" w14:textId="77777777" w:rsidR="00466EE9" w:rsidRPr="007D53B2" w:rsidRDefault="00466EE9" w:rsidP="00F91D9F">
      <w:pPr>
        <w:tabs>
          <w:tab w:val="num" w:pos="720"/>
        </w:tabs>
        <w:rPr>
          <w:rFonts w:ascii="Angsana New" w:hAnsi="Angsana New" w:cs="Angsana New"/>
          <w:color w:val="000000"/>
        </w:rPr>
      </w:pPr>
    </w:p>
    <w:p w14:paraId="6CB51CC1" w14:textId="48D39592" w:rsidR="00466EE9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hAnsi="Angsana New" w:cs="Angsana New"/>
          <w:color w:val="000000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7D53B2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7D53B2">
        <w:rPr>
          <w:rFonts w:ascii="Angsana New" w:hAnsi="Angsana New" w:cs="Angsana New"/>
          <w:color w:val="000000" w:themeColor="text1"/>
        </w:rPr>
        <w:t>?</w:t>
      </w:r>
    </w:p>
    <w:p w14:paraId="07DD5858" w14:textId="51497EE5" w:rsidR="003A5232" w:rsidRPr="007D53B2" w:rsidRDefault="003A5232" w:rsidP="00F91D9F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0B9609FC" w14:textId="77777777" w:rsidR="00466EE9" w:rsidRPr="007D53B2" w:rsidRDefault="00466EE9" w:rsidP="00F91D9F">
      <w:pPr>
        <w:pStyle w:val="PlainText"/>
        <w:rPr>
          <w:rFonts w:ascii="Angsana New" w:hAnsi="Angsana New" w:cs="Angsana New"/>
          <w:sz w:val="24"/>
          <w:szCs w:val="24"/>
        </w:rPr>
      </w:pPr>
    </w:p>
    <w:p w14:paraId="70C1E429" w14:textId="3DE89098" w:rsidR="003A5232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ปฐมกาล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1:1–2:3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เขียนขึ้นโดยผ่านการบันดาลใจสองรูปแบบ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ได้แก่อะไรบ้าง</w:t>
      </w:r>
      <w:proofErr w:type="spellEnd"/>
      <w:r w:rsidRPr="007D53B2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จงอธิบาย</w:t>
      </w:r>
      <w:proofErr w:type="spellEnd"/>
    </w:p>
    <w:p w14:paraId="595AEC6F" w14:textId="77777777" w:rsidR="003A5232" w:rsidRPr="007D53B2" w:rsidRDefault="003A5232" w:rsidP="00F91D9F">
      <w:pPr>
        <w:rPr>
          <w:rFonts w:ascii="Angsana New" w:eastAsia="Times New Roman" w:hAnsi="Angsana New" w:cs="Angsana New"/>
        </w:rPr>
      </w:pPr>
    </w:p>
    <w:p w14:paraId="102D3BC3" w14:textId="77777777" w:rsidR="003A5232" w:rsidRPr="007D53B2" w:rsidRDefault="003A5232" w:rsidP="00F91D9F">
      <w:pPr>
        <w:rPr>
          <w:rFonts w:ascii="Angsana New" w:eastAsia="Times New Roman" w:hAnsi="Angsana New" w:cs="Angsana New"/>
        </w:rPr>
      </w:pPr>
    </w:p>
    <w:p w14:paraId="604DD426" w14:textId="3520F768" w:rsidR="003A5232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7D53B2">
        <w:rPr>
          <w:rFonts w:ascii="Angsana New" w:hAnsi="Angsana New" w:cs="Angsana New"/>
          <w:color w:val="000000" w:themeColor="text1"/>
          <w:cs/>
        </w:rPr>
        <w:t>จงอธิบายภูมิหลังของสองบทดังกล่าวนี้ในแง่ของความมีพร้อมและปฏิสัมพันธ์</w:t>
      </w:r>
    </w:p>
    <w:p w14:paraId="0CBC332A" w14:textId="6D479A41" w:rsidR="00466EE9" w:rsidRPr="007D53B2" w:rsidRDefault="00466EE9" w:rsidP="00F91D9F">
      <w:pPr>
        <w:rPr>
          <w:rFonts w:ascii="Angsana New" w:eastAsia="Times New Roman" w:hAnsi="Angsana New" w:cs="Angsana New"/>
        </w:rPr>
      </w:pPr>
    </w:p>
    <w:p w14:paraId="40007C8C" w14:textId="77777777" w:rsidR="00466EE9" w:rsidRPr="007D53B2" w:rsidRDefault="00466EE9" w:rsidP="00F91D9F">
      <w:pPr>
        <w:rPr>
          <w:rFonts w:ascii="Angsana New" w:eastAsia="Times New Roman" w:hAnsi="Angsana New" w:cs="Angsana New"/>
        </w:rPr>
      </w:pPr>
    </w:p>
    <w:p w14:paraId="75BB20CD" w14:textId="7F382E17" w:rsidR="006C4E47" w:rsidRPr="007D53B2" w:rsidRDefault="007D53B2" w:rsidP="00A7704A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ตรงกันข้ามกับเรื่องราวอื่น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ๆ 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เกี่ยวกับการสร้างโลกในยุคของโมเสส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</w:t>
      </w:r>
      <w:proofErr w:type="gramStart"/>
      <w:r w:rsidRPr="007D53B2">
        <w:rPr>
          <w:rFonts w:ascii="Angsana New" w:hAnsi="Angsana New" w:cs="Angsana New"/>
          <w:b/>
          <w:color w:val="000000" w:themeColor="text1"/>
          <w:cs/>
        </w:rPr>
        <w:t>เพียงแค่พระวาทะที่พระเจ้าตรัสก็นำมาซึ่งระเบียบและและการควบคุมไม่ให้มีความยุ่งเหยิง  วิธีการทรงสร้างของพระเจ้าเป็นเหตุให้ท่านนมัสการพระองค์ได้อย่างไร</w:t>
      </w:r>
      <w:proofErr w:type="gramEnd"/>
      <w:r w:rsidRPr="007D53B2">
        <w:rPr>
          <w:rFonts w:ascii="Angsana New" w:hAnsi="Angsana New" w:cs="Angsana New"/>
          <w:b/>
          <w:color w:val="000000" w:themeColor="text1"/>
          <w:cs/>
        </w:rPr>
        <w:t>?</w:t>
      </w:r>
    </w:p>
    <w:p w14:paraId="62267910" w14:textId="2BA6C722" w:rsidR="006C4E47" w:rsidRPr="007D53B2" w:rsidRDefault="006C4E47" w:rsidP="008B0E10">
      <w:pPr>
        <w:rPr>
          <w:rFonts w:ascii="Angsana New" w:eastAsia="Times New Roman" w:hAnsi="Angsana New" w:cs="Angsana New"/>
        </w:rPr>
      </w:pPr>
    </w:p>
    <w:p w14:paraId="38322C42" w14:textId="77777777" w:rsidR="008B0E10" w:rsidRPr="007D53B2" w:rsidRDefault="008B0E10" w:rsidP="008B0E10">
      <w:pPr>
        <w:rPr>
          <w:rFonts w:ascii="Angsana New" w:eastAsia="Times New Roman" w:hAnsi="Angsana New" w:cs="Angsana New"/>
        </w:rPr>
      </w:pPr>
    </w:p>
    <w:p w14:paraId="0557A8C8" w14:textId="0B7BFF9C" w:rsidR="006C4E47" w:rsidRPr="007D53B2" w:rsidRDefault="007D53B2" w:rsidP="00A7704A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7D53B2">
        <w:rPr>
          <w:rFonts w:ascii="Angsana New" w:hAnsi="Angsana New" w:cs="Angsana New"/>
          <w:b/>
          <w:color w:val="000000" w:themeColor="text1"/>
          <w:cs/>
        </w:rPr>
        <w:t>เราสามารถเรียนรู้สิ่งใดเกี่ยวกับพระเจ้าจากวิธีการที่พระองค์ใช้ในกระบวนการทรงสร้าง?</w:t>
      </w:r>
    </w:p>
    <w:p w14:paraId="212AE9BA" w14:textId="15ABFC5D" w:rsidR="006C4E47" w:rsidRPr="007D53B2" w:rsidRDefault="006C4E47" w:rsidP="008B0E10">
      <w:pPr>
        <w:rPr>
          <w:rFonts w:ascii="Angsana New" w:eastAsia="Times New Roman" w:hAnsi="Angsana New" w:cs="Angsana New"/>
        </w:rPr>
      </w:pPr>
    </w:p>
    <w:p w14:paraId="01FD4811" w14:textId="77777777" w:rsidR="006C4E47" w:rsidRPr="007D53B2" w:rsidRDefault="006C4E47" w:rsidP="008B0E10">
      <w:pPr>
        <w:rPr>
          <w:rFonts w:ascii="Angsana New" w:eastAsia="Times New Roman" w:hAnsi="Angsana New" w:cs="Angsana New"/>
        </w:rPr>
      </w:pPr>
    </w:p>
    <w:p w14:paraId="60DA0885" w14:textId="53887547" w:rsidR="006C4E47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ท่านเคยได้เห็นฤทธานุภาพพิเศษของพระเจ้าในทางใดบ้างในชีวิตของท่าน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ซึ่งเตือนความจำท่านให้ระลึกถึงฤทธานุภาพของพระองค์ในการทรงสร้างและฤทธานุภาพของพระองค์ในการปลดปล่อยอิสราเอลจากอียิปต์และช่วยให้พวกเขาตั้งรกรากในแผ่นดินพระสัญญา?</w:t>
      </w:r>
    </w:p>
    <w:p w14:paraId="1804C3CC" w14:textId="6CC26434" w:rsidR="006C4E47" w:rsidRPr="007D53B2" w:rsidRDefault="006C4E47" w:rsidP="008B0E10">
      <w:pPr>
        <w:rPr>
          <w:rFonts w:ascii="Angsana New" w:eastAsia="Times New Roman" w:hAnsi="Angsana New" w:cs="Angsana New"/>
        </w:rPr>
      </w:pPr>
    </w:p>
    <w:p w14:paraId="788B094A" w14:textId="77777777" w:rsidR="006C4E47" w:rsidRPr="007D53B2" w:rsidRDefault="006C4E47" w:rsidP="008B0E10">
      <w:pPr>
        <w:rPr>
          <w:rFonts w:ascii="Angsana New" w:eastAsia="Times New Roman" w:hAnsi="Angsana New" w:cs="Angsana New"/>
        </w:rPr>
      </w:pPr>
    </w:p>
    <w:p w14:paraId="12E5E166" w14:textId="2E1137D6" w:rsidR="006C4E47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r w:rsidRPr="007D53B2">
        <w:rPr>
          <w:rFonts w:ascii="Angsana New" w:hAnsi="Angsana New" w:cs="Angsana New"/>
          <w:b/>
          <w:color w:val="000000" w:themeColor="text1"/>
          <w:cs/>
        </w:rPr>
        <w:t>ท่านปรารถนาที่จะมีประสบการณ์เพิ่มเติมเกี่ยวกับฤทธานุภาพของพระเจ้าในชีวิตของท่านอย่างไร?</w:t>
      </w:r>
    </w:p>
    <w:p w14:paraId="34B33438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59E7258E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746DFBAC" w14:textId="4E37D258" w:rsidR="0042358D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proofErr w:type="gramStart"/>
      <w:r w:rsidRPr="007D53B2">
        <w:rPr>
          <w:rFonts w:ascii="Angsana New" w:hAnsi="Angsana New" w:cs="Angsana New"/>
          <w:b/>
          <w:color w:val="000000" w:themeColor="text1"/>
          <w:cs/>
        </w:rPr>
        <w:t>ชาวอิสราเอลล้มเหลวในการสำนึกในพระพรของพระเจ้าในแผ่นดินพระสัญญา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ตรงกันข้าม</w:t>
      </w:r>
      <w:proofErr w:type="spellEnd"/>
      <w:proofErr w:type="gram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พวกเขากลับคิดว่าอียิปต์นั้นก็ไม่เลว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มีทางใดบ้างที่เราก็ถูกล่อใจเช่นกัน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ทำให้เราไม่ยอมสำนึกถึงพระพรของการที่พระคริสต์เสด็จมาเปิดตัวแผ่นดินของพระองค์ 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แต่กลับพอใจกับสิ่งที่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 xml:space="preserve"> “</w:t>
      </w:r>
      <w:proofErr w:type="spellStart"/>
      <w:r w:rsidRPr="007D53B2">
        <w:rPr>
          <w:rFonts w:ascii="Angsana New" w:hAnsi="Angsana New" w:cs="Angsana New"/>
          <w:b/>
          <w:color w:val="000000" w:themeColor="text1"/>
          <w:cs/>
        </w:rPr>
        <w:t>ไม่เลว</w:t>
      </w:r>
      <w:proofErr w:type="spellEnd"/>
      <w:r w:rsidRPr="007D53B2">
        <w:rPr>
          <w:rFonts w:ascii="Angsana New" w:hAnsi="Angsana New" w:cs="Angsana New"/>
          <w:b/>
          <w:color w:val="000000" w:themeColor="text1"/>
          <w:cs/>
        </w:rPr>
        <w:t>”?</w:t>
      </w:r>
    </w:p>
    <w:p w14:paraId="3A5CE14F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183C55DD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5DB6C1AC" w14:textId="17AC701C" w:rsidR="0042358D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เมื่อเปาโลกล่าวใน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2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โครินธ์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5:17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ว่า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ผู้เชื่อเป็นคนที่ถูกสร้างใหม่แล้ว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ท่านบอกชัดเจนว่าผู้เชื่อนั้นได้กลายมาเป็นส่วนหนึ่งของอาณาจักรใหม่ </w:t>
      </w:r>
      <w:proofErr w:type="spellStart"/>
      <w:proofErr w:type="gramStart"/>
      <w:r w:rsidRPr="007D53B2">
        <w:rPr>
          <w:rFonts w:ascii="Angsana New" w:hAnsi="Angsana New" w:cs="Angsana New"/>
          <w:color w:val="000000" w:themeColor="text1"/>
          <w:cs/>
        </w:rPr>
        <w:t>หรือโลกใหม่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 คำกล่าวนี้มีผลอย่างไรที่ทำให้ท่านรู้สึกว่าท่านไม่เพียงแค่ถูกสร้างใหม่แล้วเท่านั้น</w:t>
      </w:r>
      <w:proofErr w:type="gram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แต่ยังเป็นส่วนหนึ่งของอาณาจักรที่ถูกสร้างใหม่ด้วย</w:t>
      </w:r>
      <w:proofErr w:type="spellEnd"/>
      <w:r w:rsidRPr="007D53B2">
        <w:rPr>
          <w:rFonts w:ascii="Angsana New" w:hAnsi="Angsana New" w:cs="Angsana New"/>
          <w:color w:val="000000" w:themeColor="text1"/>
        </w:rPr>
        <w:t>?</w:t>
      </w:r>
    </w:p>
    <w:p w14:paraId="4730BAC7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337A2F39" w14:textId="77777777" w:rsidR="0042358D" w:rsidRPr="007D53B2" w:rsidRDefault="0042358D" w:rsidP="00F91D9F">
      <w:pPr>
        <w:rPr>
          <w:rFonts w:ascii="Angsana New" w:eastAsia="Times New Roman" w:hAnsi="Angsana New" w:cs="Angsana New"/>
        </w:rPr>
      </w:pPr>
    </w:p>
    <w:p w14:paraId="7FEBF423" w14:textId="3EF52476" w:rsidR="00466EE9" w:rsidRPr="007D53B2" w:rsidRDefault="007D53B2" w:rsidP="00F91D9F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lastRenderedPageBreak/>
        <w:t>ดร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.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พแรตต์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7D53B2">
        <w:rPr>
          <w:rFonts w:ascii="Angsana New" w:hAnsi="Angsana New" w:cs="Angsana New"/>
          <w:color w:val="000000" w:themeColor="text1"/>
          <w:cs/>
        </w:rPr>
        <w:t xml:space="preserve">กล่าวว่าคริสเตียนมักตัดความเชื่อมโยงระหว่างความหวังนิรันดร์ของตนออกจากการทรงสร้าง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กล่าวอีกนัยหนึ่งก็คือ</w:t>
      </w:r>
      <w:proofErr w:type="spellEnd"/>
      <w:proofErr w:type="gramEnd"/>
      <w:r w:rsidRPr="007D53B2">
        <w:rPr>
          <w:rFonts w:ascii="Angsana New" w:hAnsi="Angsana New" w:cs="Angsana New"/>
          <w:color w:val="000000" w:themeColor="text1"/>
          <w:cs/>
        </w:rPr>
        <w:t xml:space="preserve"> เราสันนิษฐานว่าเราจะดำรงอยู่ชั่วนิรันดร์ในโลกฝ่ายจิตวิญญาณในสวรรค์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อย่างไรก็ตาม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พระคัมภีร์ใหม่สอนว่า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บั้นปลายชั่วนิรันดร์ของเราจะอยู่ในฟ้าสวรรค์ใหม่และแผ่นดินโลกใหม่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คำสอนในพระคัมภีร์ใหม่เรื่องจักรวาลที่ถูกสร้างใหม่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ส่งผลต่อมุมมองของท่านเกี่ยวกับโลกในปัจจุบันอย่างไร</w:t>
      </w:r>
      <w:proofErr w:type="spellEnd"/>
      <w:r w:rsidRPr="007D53B2">
        <w:rPr>
          <w:rFonts w:ascii="Angsana New" w:hAnsi="Angsana New" w:cs="Angsana New"/>
          <w:color w:val="000000" w:themeColor="text1"/>
        </w:rPr>
        <w:t>?</w:t>
      </w:r>
    </w:p>
    <w:p w14:paraId="5D84A04D" w14:textId="44069738" w:rsidR="007D53B2" w:rsidRDefault="007D53B2" w:rsidP="007D53B2">
      <w:pPr>
        <w:pStyle w:val="ListParagraph"/>
        <w:rPr>
          <w:rFonts w:ascii="Angsana New" w:hAnsi="Angsana New" w:cs="Angsana New"/>
          <w:color w:val="000000" w:themeColor="text1"/>
        </w:rPr>
      </w:pPr>
    </w:p>
    <w:p w14:paraId="4BE412BD" w14:textId="77777777" w:rsidR="007D53B2" w:rsidRPr="007D53B2" w:rsidRDefault="007D53B2" w:rsidP="007D53B2">
      <w:pPr>
        <w:pStyle w:val="ListParagraph"/>
        <w:rPr>
          <w:rFonts w:ascii="Angsana New" w:eastAsia="Times New Roman" w:hAnsi="Angsana New" w:cs="Angsana New"/>
        </w:rPr>
      </w:pPr>
    </w:p>
    <w:p w14:paraId="7470BB5C" w14:textId="77777777" w:rsidR="006C4E47" w:rsidRDefault="006C4E47" w:rsidP="00F91D9F">
      <w:pPr>
        <w:pStyle w:val="ReviewStatementtext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5404847" w14:textId="77777777" w:rsidR="007D53B2" w:rsidRPr="007D53B2" w:rsidRDefault="007D53B2" w:rsidP="007D53B2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 w:rsidRPr="007D53B2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ข้อความสำคัญเพื่อการทบทวน เรื่อง “โลกที่สมบูรณ์แบบ”—ความหมายดั้งเดิม</w:t>
      </w:r>
    </w:p>
    <w:p w14:paraId="66B3C81D" w14:textId="6E21BF1B" w:rsidR="00466EE9" w:rsidRPr="007D53B2" w:rsidRDefault="007D53B2" w:rsidP="007D53B2">
      <w:pPr>
        <w:pStyle w:val="ReviewStatementtext"/>
        <w:spacing w:after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บันทึกเรื่องการทรงสร้างประกอบด้วยสามขั้นตอนหลัก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ได้แก่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ระยะเริ่มต้น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ระยะกลาง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และระยะสิ้นสุด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ซึ่งสามารถสรุปได้ดังนี้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(1)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โลกที่มืดและยุ่งเหยิง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</w:rPr>
        <w:t>;</w:t>
      </w:r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(2)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การเอาชนะความยุ่งเหยิงโดยผ่านพระวาทะอันทรงสิทธิอำนาจของพระเจ้า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การที่พระองค์สร้างสิ่งต่าง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เป็นรูปเป็นร่างขึ้นมา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และการที่พระองค์เดิมสิ่งต่าง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นั้นให้เต็ม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</w:rPr>
        <w:t>;</w:t>
      </w:r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และ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(3)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การมาถึงจุดสุดท้ายอันเต็มด้วยสง่าราศี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นั่นคือ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วันสะบาโต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จงระลึกเสมอว่าการทรงสร้างนั้นเกิดขึ้นก่อนการล้มลงในความบาป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โลกที่มืดและยุ่งเหยิงไม่ใช่สิ่งชั่วร้าย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พระเจ้าทรงสร้างมันขึ้นมาให้เป็นเช่นนั้น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เพราะเหตุใด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</w:rPr>
        <w:t>?</w:t>
      </w:r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ก็เพื่อประทานกระบวนทัศน์หรือวิธีการคิดแก่เราเกี่ยวกับชีวิตในโลกที่พระองค์ทรงสร้าง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อันหมายความว่า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มันเป็นการผจญภัยที่เราต้องวางใจพระเจ้าเมื่อเราเผชิญกับความท้าทายต่าง ๆ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ที่จำเป็น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และเราต้องเอาชนะความท้าทายเหล่านั้น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</w:rPr>
        <w:t>!</w:t>
      </w:r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ตั้งแต่ก่อนการล้มลงในความบาปด้วยซ้ำ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อาดัมและลูกหลานของเขาได้รับพระบัญชาจากพระเจ้าให้ทำตามแบบอย่างของพระองค์ภายใต้สิทธิอำนาจของพระองค์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โดยการปกครองเหนือโลกนี้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(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สร้างสิ่งต่าง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ในโลกนี้ให้เป็นรูปเป็นร่าง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)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มีลูกหลานทวีขึ้นจนเต็มโลกนี้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และปกครองเหนือโลกนี้ในพระนามของพระองค์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ในภาษาฮีบรู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คำว่า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“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ปกครองเหนือ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”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หมายความว่า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“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มีพันธะในการทำหน้าที่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ด้วยกำลังหากจำเป็น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”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ดังนั้น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แม้จะอยู่ในโลกที่ปราศจากความบาป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ก็ยังมีความท้าทายต่าง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ที่ต้องเผชิญ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จากนั้น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ภายหลังจากการล้มลงในความบาป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เราเห็นกระบวนทัศน์เดียวกันในอพยพ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szCs w:val="24"/>
          <w:cs/>
        </w:rPr>
        <w:t>แต่ตอนนี้ซับซ้อนยิ่งขึ้นเพราะความบาป</w:t>
      </w:r>
      <w:proofErr w:type="spellEnd"/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 การผจญภัยที่เผยออกมาได้ถูกสร้างขึ้นเป็นส่วนหนึ่งของการทรงสร้างของพระเจ้า</w:t>
      </w:r>
    </w:p>
    <w:p w14:paraId="38F476D9" w14:textId="14F516C6" w:rsidR="003A5232" w:rsidRPr="007D53B2" w:rsidRDefault="003A5232" w:rsidP="00F91D9F">
      <w:pPr>
        <w:rPr>
          <w:rFonts w:ascii="Angsana New" w:eastAsia="Times New Roman" w:hAnsi="Angsana New" w:cs="Angsana New"/>
          <w:color w:val="000000" w:themeColor="text1"/>
        </w:rPr>
      </w:pPr>
    </w:p>
    <w:p w14:paraId="55B101A9" w14:textId="496DF170" w:rsidR="00466EE9" w:rsidRPr="007D53B2" w:rsidRDefault="007D53B2" w:rsidP="00F91D9F">
      <w:pPr>
        <w:pStyle w:val="CaseStudytext"/>
        <w:ind w:left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7D53B2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7D53B2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7D53B2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เมื่อเราอ่านเกี่ยวกับชีวิตของโยเซฟในหนังสือปฐมกาล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เราก็พบว่ามันเป็นเรื่องราวผจญภัยน่าตื่นเต้น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 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โยเซฟเป็นที่รักอย่างมากของบิดา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แต่ถูกบรรดาพี่ชายขายไปเป็นทาสและถูกจำคุกอย่างไม่ยุติธรรมในอียิปต์ 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แต่แล้วในที่สุดเขาก็กลายมาเป็นบุรุษผู้มีอำนาจสูงสุดในอียิปต์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เป็นรองเพียงแค่ฟาโรห์เท่านั้น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และพระเจ้าได้ใช้โยเซฟเพื่อรักษาชีวิตคนเป็นจำนวนมาก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รวมทั้งครอบครัวของท่านเองด้วย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ซึ่งเป็นต้นตระกูลที่นำมาซึ่งกำเนิดของพระคริสต์ในที่สุด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ข้าพเจ้าสงสัยว่า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ในขณะที่เหตุการณ์ทั้งหลายเหล่านี้กำลังทยอยเกิดขึ้น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โยเซฟไม่ได้มองชีวิตของท่านว่าเป็นการผจญภัยครั้งยิ่งใหญ่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แต่น่าจะมองว่าเป็นความวุ่นวายและความล้มเหลว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แต่พระเจ้านั้นเกี่ยวข้องกับการผจญภัยเสมอ</w:t>
      </w:r>
      <w:proofErr w:type="spellEnd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และกำลังทำงานในชีวิตของโยเซฟในแนวทางที่แม้แต่ตัวท่านเองก็มักจะไม่สามารถรับรู้ได้ </w:t>
      </w:r>
      <w:proofErr w:type="spellStart"/>
      <w:r w:rsidRPr="007D53B2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โดยทำให้ชีวิตของท่านเป็นการผจญภัยครั้งยิ่งใหญ่</w:t>
      </w:r>
      <w:proofErr w:type="spellEnd"/>
    </w:p>
    <w:p w14:paraId="70EE3817" w14:textId="0829B36F" w:rsidR="00466EE9" w:rsidRPr="007D53B2" w:rsidRDefault="007D53B2" w:rsidP="00F91D9F">
      <w:pPr>
        <w:pStyle w:val="IndentedMinorHeading"/>
        <w:tabs>
          <w:tab w:val="left" w:pos="5023"/>
        </w:tabs>
        <w:ind w:left="0"/>
        <w:jc w:val="left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7D53B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  <w:r w:rsidR="00466EE9" w:rsidRPr="007D53B2">
        <w:rPr>
          <w:rFonts w:ascii="Angsana New" w:hAnsi="Angsana New" w:cs="Angsana New"/>
          <w:color w:val="000000" w:themeColor="text1"/>
          <w:sz w:val="28"/>
          <w:szCs w:val="28"/>
        </w:rPr>
        <w:tab/>
      </w:r>
    </w:p>
    <w:p w14:paraId="7DEABBDE" w14:textId="50E50698" w:rsidR="00466EE9" w:rsidRPr="007D53B2" w:rsidRDefault="007D53B2" w:rsidP="00F91D9F">
      <w:pPr>
        <w:pStyle w:val="ReflectQsList"/>
        <w:numPr>
          <w:ilvl w:val="0"/>
          <w:numId w:val="4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D53B2">
        <w:rPr>
          <w:rFonts w:ascii="Angsana New" w:hAnsi="Angsana New" w:cs="Angsana New"/>
          <w:color w:val="000000" w:themeColor="text1"/>
          <w:cs/>
        </w:rPr>
        <w:t>“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การผจญภัย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proofErr w:type="gramStart"/>
      <w:r w:rsidRPr="007D53B2">
        <w:rPr>
          <w:rFonts w:ascii="Angsana New" w:hAnsi="Angsana New" w:cs="Angsana New"/>
          <w:color w:val="000000" w:themeColor="text1"/>
          <w:cs/>
        </w:rPr>
        <w:t>ไม่ควรถูกมองว่าเป็นแนวคิดฝ่ายโลกและไม่เกี่ยวข้องกับคริสเตียน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แน่นอน</w:t>
      </w:r>
      <w:proofErr w:type="spellEnd"/>
      <w:proofErr w:type="gramEnd"/>
      <w:r w:rsidRPr="007D53B2">
        <w:rPr>
          <w:rFonts w:ascii="Angsana New" w:hAnsi="Angsana New" w:cs="Angsana New"/>
          <w:color w:val="000000" w:themeColor="text1"/>
          <w:cs/>
        </w:rPr>
        <w:t xml:space="preserve"> ผู้ไม่เชื่อได้นำแนวคิดนี้ไปใช้และพัฒนาต่อในรูปแบบที่ไม่ค่อยสมบูรณ์แบบนัก  แต่แม้กระทั่งการบิดเบือนแบบยึดตนเองเป็นศูนย์กลางนี้ก็ยังคงเป็นภาพสะท้อนของพระเจ้าแห่งการผจญภัย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ในวัฒนธรรมของข้าพเจ้า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คริสตจักรนั้นได้ถูกลดความสำคัญให้เป็นเพียงแค่บางสิ่งที่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น่าเบื่อ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” ในขณะที่โลกของผู้ไม่เชื่อถูกนำเสนอว่าเป็นการผจญภัยที่น่าสนใจและยิ่งใหญ่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ในประเด็นนี้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วัฒนธรรมของท่านมีมุมมองต่อคริสต์ศาสนาอย่างไร</w:t>
      </w:r>
      <w:proofErr w:type="spellEnd"/>
      <w:r w:rsidRPr="007D53B2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จงให้หลักฐานประกอบคำตอบของท่าน</w:t>
      </w:r>
      <w:proofErr w:type="spellEnd"/>
    </w:p>
    <w:p w14:paraId="31363B0C" w14:textId="05E681C0" w:rsidR="00466EE9" w:rsidRPr="007D53B2" w:rsidRDefault="007D53B2" w:rsidP="00F91D9F">
      <w:pPr>
        <w:pStyle w:val="ReflectQsList"/>
        <w:numPr>
          <w:ilvl w:val="0"/>
          <w:numId w:val="4"/>
        </w:numPr>
        <w:tabs>
          <w:tab w:val="clear" w:pos="720"/>
        </w:tabs>
        <w:jc w:val="left"/>
        <w:rPr>
          <w:rFonts w:ascii="Angsana New" w:hAnsi="Angsana New" w:cs="Angsana New"/>
          <w:color w:val="000000" w:themeColor="text1"/>
        </w:rPr>
      </w:pPr>
      <w:r w:rsidRPr="007D53B2">
        <w:rPr>
          <w:rFonts w:ascii="Angsana New" w:hAnsi="Angsana New" w:cs="Angsana New"/>
          <w:color w:val="000000" w:themeColor="text1"/>
          <w:cs/>
        </w:rPr>
        <w:lastRenderedPageBreak/>
        <w:t>ท่านเคยคิดหรือไม่ว่าชีวิตคริสเตียนก็เป็นการผจญภัยที่เริ่มต้นด้วยการดำรงอยู่ในสภาพหนึ่ง และจบลงด้วยการดำรงอยู่อันเต็มไปด้วยสง่าราศีอันสูงยิ่งกว่านั้นมาก</w:t>
      </w:r>
      <w:r w:rsidRPr="007D53B2">
        <w:rPr>
          <w:rFonts w:ascii="Angsana New" w:hAnsi="Angsana New" w:cs="Angsana New"/>
          <w:color w:val="000000" w:themeColor="text1"/>
        </w:rPr>
        <w:t>?</w:t>
      </w:r>
      <w:r w:rsidRPr="007D53B2">
        <w:rPr>
          <w:rFonts w:ascii="Angsana New" w:hAnsi="Angsana New" w:cs="Angsana New"/>
          <w:color w:val="000000" w:themeColor="text1"/>
          <w:cs/>
        </w:rPr>
        <w:t xml:space="preserve">  คริสต์ศาสนาในฐานะการผจญภัยอันยิ่งใหญ่ฟังดูน่าตื่นเต้นสำหรับท่านหรือไม่</w:t>
      </w:r>
      <w:r w:rsidRPr="007D53B2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จงอธิบายคำตอบของท่าน</w:t>
      </w:r>
      <w:proofErr w:type="spellEnd"/>
    </w:p>
    <w:p w14:paraId="0883F788" w14:textId="6A381F56" w:rsidR="00466EE9" w:rsidRPr="007D53B2" w:rsidRDefault="007D53B2" w:rsidP="00F91D9F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7D53B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49BBCA69" w14:textId="6940A131" w:rsidR="00466EE9" w:rsidRPr="007D53B2" w:rsidRDefault="007D53B2" w:rsidP="00F91D9F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จงอภิปรายแนวคิดเรื่องการผจญภัยของคริสเตียนนี้กับคนอื่น</w:t>
      </w:r>
      <w:proofErr w:type="spell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7D53B2">
        <w:rPr>
          <w:rFonts w:ascii="Angsana New" w:hAnsi="Angsana New" w:cs="Angsana New"/>
          <w:color w:val="000000" w:themeColor="text1"/>
          <w:cs/>
        </w:rPr>
        <w:t xml:space="preserve">ๆ 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เมื่ออภิปรายแล้ว</w:t>
      </w:r>
      <w:proofErr w:type="spellEnd"/>
      <w:proofErr w:type="gramEnd"/>
      <w:r w:rsidRPr="007D53B2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จงเขียนสรุปใจความสำคัญของสิ่งที่คนเหล่านั้นได้กล่าวถึง</w:t>
      </w:r>
      <w:proofErr w:type="spellEnd"/>
    </w:p>
    <w:p w14:paraId="44510C37" w14:textId="7FA7641A" w:rsidR="00466EE9" w:rsidRPr="007D53B2" w:rsidRDefault="007D53B2" w:rsidP="00F91D9F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r w:rsidRPr="007D53B2">
        <w:rPr>
          <w:rFonts w:ascii="Angsana New" w:hAnsi="Angsana New" w:cs="Angsana New"/>
          <w:color w:val="000000" w:themeColor="text1"/>
          <w:cs/>
        </w:rPr>
        <w:t>จงถามผู้ไม่เชื่อว่าพวกเขามองและรู้สึกอย่างไรเกี่ยวกับคริสต์ศาสนาในประเด็นนี้</w:t>
      </w:r>
    </w:p>
    <w:p w14:paraId="744E6D4C" w14:textId="16323AC9" w:rsidR="00466EE9" w:rsidRPr="007D53B2" w:rsidRDefault="007D53B2" w:rsidP="00F91D9F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r w:rsidRPr="007D53B2">
        <w:rPr>
          <w:rFonts w:ascii="Angsana New" w:hAnsi="Angsana New" w:cs="Angsana New"/>
          <w:color w:val="000000" w:themeColor="text1"/>
          <w:cs/>
        </w:rPr>
        <w:t xml:space="preserve">จงคุยเกี่ยวกับการสะท้อนคิดของท่านเองเกี่ยวกับประเด็นนี้กับผู้เชื่อคนอื่น ๆ </w:t>
      </w:r>
      <w:proofErr w:type="spellStart"/>
      <w:r w:rsidRPr="007D53B2">
        <w:rPr>
          <w:rFonts w:ascii="Angsana New" w:hAnsi="Angsana New" w:cs="Angsana New"/>
          <w:color w:val="000000" w:themeColor="text1"/>
          <w:cs/>
        </w:rPr>
        <w:t>และสังเกตดูว่าพวกเขาคิดและรู้สึกอย่างไร</w:t>
      </w:r>
      <w:proofErr w:type="spellEnd"/>
    </w:p>
    <w:p w14:paraId="197758EA" w14:textId="029997CD" w:rsidR="00466EE9" w:rsidRPr="00466EE9" w:rsidRDefault="00466EE9" w:rsidP="00466EE9">
      <w:pPr>
        <w:rPr>
          <w:rFonts w:ascii="Times New Roman" w:eastAsia="Times New Roman" w:hAnsi="Times New Roman" w:cs="Times New Roman"/>
          <w:color w:val="000000" w:themeColor="text1"/>
        </w:rPr>
      </w:pPr>
    </w:p>
    <w:sectPr w:rsidR="00466EE9" w:rsidRPr="00466EE9" w:rsidSect="005C172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B4368"/>
    <w:multiLevelType w:val="multilevel"/>
    <w:tmpl w:val="721AD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" w15:restartNumberingAfterBreak="0">
    <w:nsid w:val="36691523"/>
    <w:multiLevelType w:val="hybridMultilevel"/>
    <w:tmpl w:val="09CC3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114602"/>
    <w:rsid w:val="003A5232"/>
    <w:rsid w:val="003D6404"/>
    <w:rsid w:val="0042358D"/>
    <w:rsid w:val="00466EE9"/>
    <w:rsid w:val="00533449"/>
    <w:rsid w:val="005B65D9"/>
    <w:rsid w:val="006C3DC5"/>
    <w:rsid w:val="006C4E47"/>
    <w:rsid w:val="006D7530"/>
    <w:rsid w:val="007D53B2"/>
    <w:rsid w:val="008B0E10"/>
    <w:rsid w:val="0092480E"/>
    <w:rsid w:val="00AB6835"/>
    <w:rsid w:val="00E658F6"/>
    <w:rsid w:val="00E8680F"/>
    <w:rsid w:val="00F9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5F04F"/>
  <w15:chartTrackingRefBased/>
  <w15:docId w15:val="{B2BDEED6-BCB4-484D-B0B0-F14D8DF2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2358D"/>
    <w:pPr>
      <w:keepNext/>
      <w:spacing w:before="12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C172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C172C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42358D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466EE9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466EE9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466EE9"/>
    <w:rPr>
      <w:rFonts w:ascii="Arial" w:eastAsia="Calibri" w:hAnsi="Arial" w:cs="Arial"/>
      <w:color w:val="2C5376"/>
      <w:szCs w:val="22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466EE9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466EE9"/>
    <w:rPr>
      <w:rFonts w:ascii="Arial" w:eastAsia="Calibri" w:hAnsi="Arial" w:cs="Arial"/>
      <w:bCs/>
      <w:color w:val="535352"/>
      <w:szCs w:val="22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466EE9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466EE9"/>
    <w:rPr>
      <w:rFonts w:ascii="Arial" w:eastAsia="Calibri" w:hAnsi="Arial" w:cs="Arial"/>
      <w:b/>
      <w:color w:val="4496A1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466EE9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466EE9"/>
    <w:rPr>
      <w:rFonts w:ascii="Arial" w:eastAsia="Calibri" w:hAnsi="Arial" w:cs="Arial"/>
      <w:b/>
      <w:color w:val="2C5376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466EE9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466EE9"/>
    <w:pPr>
      <w:numPr>
        <w:numId w:val="3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466EE9"/>
    <w:rPr>
      <w:rFonts w:ascii="Arial" w:eastAsia="ヒラギノ角ゴ Pro W3" w:hAnsi="Arial" w:cs="Arial"/>
      <w:color w:val="000000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466EE9"/>
    <w:rPr>
      <w:rFonts w:ascii="Arial" w:eastAsia="ヒラギノ角ゴ Pro W3" w:hAnsi="Arial" w:cs="Arial"/>
      <w:color w:val="000000"/>
    </w:rPr>
  </w:style>
  <w:style w:type="paragraph" w:styleId="List">
    <w:name w:val="List"/>
    <w:basedOn w:val="Normal"/>
    <w:uiPriority w:val="99"/>
    <w:semiHidden/>
    <w:unhideWhenUsed/>
    <w:rsid w:val="00466EE9"/>
    <w:pPr>
      <w:ind w:left="360" w:hanging="360"/>
      <w:contextualSpacing/>
    </w:pPr>
  </w:style>
  <w:style w:type="paragraph" w:customStyle="1" w:styleId="Page">
    <w:name w:val="Page #"/>
    <w:basedOn w:val="Normal"/>
    <w:autoRedefine/>
    <w:qFormat/>
    <w:rsid w:val="007D53B2"/>
    <w:pPr>
      <w:jc w:val="center"/>
    </w:pPr>
    <w:rPr>
      <w:rFonts w:ascii="Times New Roman" w:eastAsia="ヒラギノ角ゴ Pro W3" w:hAnsi="Times New Roman" w:cs="Times New Roman"/>
      <w:b/>
      <w:color w:val="000000"/>
    </w:rPr>
  </w:style>
  <w:style w:type="paragraph" w:customStyle="1" w:styleId="TAHOMA-For-TMM-Work">
    <w:name w:val="TAHOMA-For-TMM-Work"/>
    <w:link w:val="TAHOMA-For-TMM-WorkChar"/>
    <w:qFormat/>
    <w:rsid w:val="007D53B2"/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7D53B2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doug tomlinson</cp:lastModifiedBy>
  <cp:revision>3</cp:revision>
  <dcterms:created xsi:type="dcterms:W3CDTF">2025-02-10T18:33:00Z</dcterms:created>
  <dcterms:modified xsi:type="dcterms:W3CDTF">2025-02-10T18:40:00Z</dcterms:modified>
</cp:coreProperties>
</file>