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E996" w14:textId="2C4ED731" w:rsidR="00FF6054" w:rsidRPr="006F38F4" w:rsidRDefault="00F31A83" w:rsidP="00CE5768">
      <w:pPr>
        <w:pStyle w:val="Titl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అధ్యయన గైడు</w:t>
      </w:r>
      <w:r w:rsidRPr="006F38F4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6F38F4">
        <w:rPr>
          <w:rFonts w:ascii="Gautami" w:eastAsia="Gautami" w:hAnsi="Gautami" w:cs="Gautami"/>
          <w:lang w:val="te-IN" w:bidi="te-IN"/>
        </w:rPr>
        <w:br/>
        <w:t>మాడ్యుల్ 2 – ఆయన మనకు ప్రవక్తలను అనుగ్రహించాడు  – భాగము 2</w:t>
      </w:r>
    </w:p>
    <w:p w14:paraId="3C4544F6" w14:textId="500661F9" w:rsidR="00FF6054" w:rsidRPr="006F38F4" w:rsidRDefault="00F31A83" w:rsidP="00CE5768">
      <w:pPr>
        <w:pStyle w:val="BodyText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6F38F4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6F38F4">
        <w:rPr>
          <w:rFonts w:ascii="Gautami" w:eastAsia="Gautami" w:hAnsi="Gautami" w:cs="Gautami"/>
          <w:lang w:val="te-IN" w:bidi="te-IN"/>
        </w:rPr>
        <w:t>మరియు</w:t>
      </w:r>
      <w:r w:rsidR="003221AE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6F38F4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6F38F4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6F38F4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6F38F4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6F38F4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6F38F4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0D1B967E" w14:textId="77777777" w:rsidR="00FF6054" w:rsidRPr="006F38F4" w:rsidRDefault="00F31A83" w:rsidP="00CE5768">
      <w:pPr>
        <w:pStyle w:val="BodyTextUnindented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6F38F4">
        <w:rPr>
          <w:rFonts w:ascii="Gautami" w:eastAsia="Gautami" w:hAnsi="Gautami" w:cs="Gautami"/>
          <w:lang w:val="te-IN" w:bidi="te-IN"/>
        </w:rPr>
        <w:t xml:space="preserve"> ఈ మాడ్యుల్ లో "ఆయన మనకు ప్రవక్తలను అనుగ్రహించాడు: నిబంధన ప్రజలు మరియు నిబంధన క్రియాశీలకములు" నుండి రెండు వీడియో పాఠంములు ఇవ్వబడినవి.</w:t>
      </w:r>
    </w:p>
    <w:p w14:paraId="3878EB65" w14:textId="77777777" w:rsidR="00FF6054" w:rsidRPr="006F38F4" w:rsidRDefault="00F31A83" w:rsidP="00CE5768">
      <w:pPr>
        <w:pStyle w:val="Divider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**********************************</w:t>
      </w:r>
    </w:p>
    <w:p w14:paraId="4D22A8F9" w14:textId="77777777" w:rsidR="00CE5768" w:rsidRPr="006F38F4" w:rsidRDefault="00F31A83" w:rsidP="00CE5768">
      <w:pPr>
        <w:pStyle w:val="SubTitl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ఈ పాఠము మీద నోట్స్ తీసుకొనుటకు ఆకారము: నిబంధన ప్రజలు</w:t>
      </w:r>
    </w:p>
    <w:p w14:paraId="0E7672D2" w14:textId="557A3A7D" w:rsidR="00FF6054" w:rsidRPr="006F38F4" w:rsidRDefault="00F31A83" w:rsidP="00CE5768">
      <w:pPr>
        <w:pStyle w:val="SubTitl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నిమిషం 0:00 – 41:50</w:t>
      </w:r>
    </w:p>
    <w:p w14:paraId="6C97A19B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I. ఉపోద్ఘాతము</w:t>
      </w:r>
    </w:p>
    <w:p w14:paraId="2B5CF383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II. నిబంధనలో మానవాళి</w:t>
      </w:r>
    </w:p>
    <w:p w14:paraId="3D7D0AF0" w14:textId="3E69B524" w:rsidR="00CE5768" w:rsidRPr="006F38F4" w:rsidRDefault="00D2490F" w:rsidP="00CE576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D87DF1" w:rsidRPr="006F38F4">
        <w:rPr>
          <w:rFonts w:ascii="Gautami" w:eastAsia="Gautami" w:hAnsi="Gautami" w:cs="Gautami"/>
          <w:lang w:val="te-IN" w:bidi="te-IN"/>
        </w:rPr>
        <w:t>. ముఖ్యమైన విషయాలు</w:t>
      </w:r>
    </w:p>
    <w:p w14:paraId="4A2D7065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ఆదాము</w:t>
      </w:r>
    </w:p>
    <w:p w14:paraId="734D6ED8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నోవహు</w:t>
      </w:r>
    </w:p>
    <w:p w14:paraId="788BF3C4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lastRenderedPageBreak/>
        <w:t>B. ప్రవక్తల యొక్క ఆధారితము</w:t>
      </w:r>
    </w:p>
    <w:p w14:paraId="074B87E5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రాజ్యముల యొక్క పాపములు</w:t>
      </w:r>
    </w:p>
    <w:p w14:paraId="2E3AA8BB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రాజ్యములకు విమోచన</w:t>
      </w:r>
    </w:p>
    <w:p w14:paraId="7A5BFDCF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III. నిబంధనలో ఇశ్రాయేలు</w:t>
      </w:r>
    </w:p>
    <w:p w14:paraId="3F96114A" w14:textId="78570EC0" w:rsidR="00CE5768" w:rsidRPr="006F38F4" w:rsidRDefault="009B6C7E" w:rsidP="00CE576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D87DF1" w:rsidRPr="006F38F4">
        <w:rPr>
          <w:rFonts w:ascii="Gautami" w:eastAsia="Gautami" w:hAnsi="Gautami" w:cs="Gautami"/>
          <w:lang w:val="te-IN" w:bidi="te-IN"/>
        </w:rPr>
        <w:t>. అబ్రాహాము</w:t>
      </w:r>
    </w:p>
    <w:p w14:paraId="661A7C8B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ముఖ్యమైన విషయాలు</w:t>
      </w:r>
    </w:p>
    <w:p w14:paraId="33953A80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 యొక్క ఆధారితము</w:t>
      </w:r>
    </w:p>
    <w:p w14:paraId="270C22BF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B. మోషే</w:t>
      </w:r>
    </w:p>
    <w:p w14:paraId="1BB4B5A5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ముఖ్యమైన విషయాలు</w:t>
      </w:r>
    </w:p>
    <w:p w14:paraId="3AA8D914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 యొక్క ఆధారితము</w:t>
      </w:r>
    </w:p>
    <w:p w14:paraId="68430E4E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C. దావీదు</w:t>
      </w:r>
    </w:p>
    <w:p w14:paraId="6B7501FA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ముఖ్యమైన విషయాలు</w:t>
      </w:r>
    </w:p>
    <w:p w14:paraId="7837CC7A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 యొక్క ఆధారితము</w:t>
      </w:r>
    </w:p>
    <w:p w14:paraId="632376BB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D. క్రొత్త నిబంధన</w:t>
      </w:r>
    </w:p>
    <w:p w14:paraId="1B04703B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 xml:space="preserve">IV. నిబంధనలో రక్షణ </w:t>
      </w:r>
    </w:p>
    <w:p w14:paraId="33FDD38C" w14:textId="3EDDD270" w:rsidR="00CE5768" w:rsidRPr="006F38F4" w:rsidRDefault="009B6C7E" w:rsidP="00CE576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lastRenderedPageBreak/>
        <w:t>A</w:t>
      </w:r>
      <w:r w:rsidR="00D87DF1" w:rsidRPr="006F38F4">
        <w:rPr>
          <w:rFonts w:ascii="Gautami" w:eastAsia="Gautami" w:hAnsi="Gautami" w:cs="Gautami"/>
          <w:lang w:val="te-IN" w:bidi="te-IN"/>
        </w:rPr>
        <w:t>. నిబంధన వెలుపల</w:t>
      </w:r>
    </w:p>
    <w:p w14:paraId="3CDB2F13" w14:textId="14524A6C" w:rsidR="00FF6054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B. దృశ్యమైన నిబంధన</w:t>
      </w:r>
    </w:p>
    <w:p w14:paraId="1E8E4420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C. అదృశ్యమైన నిబంధన</w:t>
      </w:r>
    </w:p>
    <w:p w14:paraId="5FAFFBFB" w14:textId="2BA9722F" w:rsidR="00FF6054" w:rsidRPr="006F38F4" w:rsidRDefault="001B1C70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V. ముగింపు</w:t>
      </w:r>
    </w:p>
    <w:p w14:paraId="4ECDB458" w14:textId="77777777" w:rsidR="00CE5768" w:rsidRPr="006F38F4" w:rsidRDefault="00D87DF1" w:rsidP="00CE5768">
      <w:pPr>
        <w:pStyle w:val="SubTitl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40A1D97" w14:textId="52D84B4D" w:rsidR="00FF6054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పాత నిబంధనలో దేవుడు నిబంధనలు చేసుకొనిన ఐదుగురు కీలకమైన ప్రజలను సరియైన క్రమములో అమర్చండి.</w:t>
      </w:r>
    </w:p>
    <w:p w14:paraId="5C09BC9A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సార్వత్రిక నిబంధనలు ఏవి?</w:t>
      </w:r>
    </w:p>
    <w:p w14:paraId="61E45720" w14:textId="5EDEE1BC" w:rsidR="00FF6054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ప్రవక్తలు తమ సందేశములను ఎవరి</w:t>
      </w:r>
      <w:r w:rsidR="00CB041A">
        <w:rPr>
          <w:rFonts w:ascii="Gautami" w:eastAsia="Gautami" w:hAnsi="Gautami" w:cs="Gautami" w:hint="cs"/>
          <w:cs/>
          <w:lang w:val="te-IN" w:bidi="te-IN"/>
        </w:rPr>
        <w:t>కి</w:t>
      </w:r>
      <w:r w:rsidRPr="006F38F4">
        <w:rPr>
          <w:rFonts w:ascii="Gautami" w:eastAsia="Gautami" w:hAnsi="Gautami" w:cs="Gautami"/>
          <w:lang w:val="te-IN" w:bidi="te-IN"/>
        </w:rPr>
        <w:t xml:space="preserve"> బోధించారు?</w:t>
      </w:r>
    </w:p>
    <w:p w14:paraId="03BCC6DC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ప్రవక్తలు అబ్రాహాము నిబంధన మీద ఆధారపడుటను, వారి ముఖ్య విషయములను వర్ణించండి.</w:t>
      </w:r>
    </w:p>
    <w:p w14:paraId="493B7292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ప్రవక్తలు మోషే నిబంధన మీద ఆధారపడుటను, వారి ముఖ్య విషయములను వర్ణించండి.</w:t>
      </w:r>
    </w:p>
    <w:p w14:paraId="11440622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ప్రవక్తలు దావీదు నిబంధన మీద ఆధారపడుటను, వారి ముఖ్య విషయములను వర్ణించండి.</w:t>
      </w:r>
    </w:p>
    <w:p w14:paraId="595C207E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పాత నిబంధన ప్రవచనములు మరియు క్రొత్త నిబంధన మధ్య సంబంధం ఏమిటి?</w:t>
      </w:r>
    </w:p>
    <w:p w14:paraId="39036077" w14:textId="77777777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 xml:space="preserve">నిబంధన సమాజము వెలుపల ఉన్న ప్రజల వర్గమును వివరించండి. </w:t>
      </w:r>
    </w:p>
    <w:p w14:paraId="648D3905" w14:textId="7B995D9C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 xml:space="preserve">దృశ్యమైన నిబంధన సమాజము లోపల ఉన్న ప్రజల వర్గమును వివరించండి. </w:t>
      </w:r>
    </w:p>
    <w:p w14:paraId="3397B41D" w14:textId="076494C8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 xml:space="preserve">అదృశ్యమైన నిబంధన సమాజము లోపల ఉన్న ప్రజల వర్గమును వివరించండి. </w:t>
      </w:r>
    </w:p>
    <w:p w14:paraId="4DAB8719" w14:textId="18D1618A" w:rsidR="00FF6054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"దృశ్య" సంఘము అంటే ఏమిటి?</w:t>
      </w:r>
    </w:p>
    <w:p w14:paraId="7B23B4BB" w14:textId="15D1E4D0" w:rsidR="00CE5768" w:rsidRPr="006F38F4" w:rsidRDefault="00D87DF1" w:rsidP="00CE5768">
      <w:pPr>
        <w:pStyle w:val="BodyTextNumbered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ప్రవక్తలు "ఎన్నుకొనబడిన" వంటి పదములను ఉపయోగించినప్పుడు వారి అర్థం ఏమిటి?</w:t>
      </w:r>
    </w:p>
    <w:p w14:paraId="763965A8" w14:textId="43D5C642" w:rsidR="00D85314" w:rsidRPr="006F38F4" w:rsidRDefault="00D85314" w:rsidP="00D87DF1">
      <w:pPr>
        <w:pStyle w:val="PlainText"/>
        <w:rPr>
          <w:rFonts w:ascii="Gautami" w:hAnsi="Gautami" w:cs="Gautami"/>
          <w:sz w:val="22"/>
          <w:szCs w:val="22"/>
        </w:rPr>
      </w:pPr>
      <w:r w:rsidRPr="006F38F4">
        <w:rPr>
          <w:rFonts w:ascii="Gautami" w:eastAsia="Gautami" w:hAnsi="Gautami" w:cs="Gautami"/>
          <w:sz w:val="22"/>
          <w:szCs w:val="22"/>
          <w:lang w:val="te-IN" w:bidi="te-IN"/>
        </w:rPr>
        <w:br w:type="page"/>
      </w:r>
    </w:p>
    <w:p w14:paraId="4B4DF7FA" w14:textId="77777777" w:rsidR="00CE5768" w:rsidRPr="006F38F4" w:rsidRDefault="00D85314" w:rsidP="00CE5768">
      <w:pPr>
        <w:pStyle w:val="SubTitl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lastRenderedPageBreak/>
        <w:t>ఈ పాఠము మీద నోట్స్ తీసుకొనుటకు ఆకారము: నిబంధనల పరిణామశీలములు</w:t>
      </w:r>
    </w:p>
    <w:p w14:paraId="3E39453E" w14:textId="5DE5933A" w:rsidR="00FF6054" w:rsidRPr="006F38F4" w:rsidRDefault="00D85314" w:rsidP="00CE5768">
      <w:pPr>
        <w:pStyle w:val="SubTitl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నిమిషం 0:00 – 40:44</w:t>
      </w:r>
    </w:p>
    <w:p w14:paraId="6FBF02F5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I. ఉపోద్ఘాతము</w:t>
      </w:r>
    </w:p>
    <w:p w14:paraId="19CFB1E3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II. నిబంధనా ఆదర్శకములు</w:t>
      </w:r>
    </w:p>
    <w:p w14:paraId="14E12E67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జ. నిబంధనా నిర్మాణములు</w:t>
      </w:r>
    </w:p>
    <w:p w14:paraId="1B330CF5" w14:textId="38AC6F75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B. ప్రవచనాత్మక పరిచర్య</w:t>
      </w:r>
    </w:p>
    <w:p w14:paraId="4BB147A1" w14:textId="1DBDF37F" w:rsidR="00FF6054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III. నిబంధనా తీర్పు</w:t>
      </w:r>
    </w:p>
    <w:p w14:paraId="3B181205" w14:textId="4A3CBB30" w:rsidR="00FF6054" w:rsidRPr="006F38F4" w:rsidRDefault="00473435" w:rsidP="00CE576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D87DF1" w:rsidRPr="006F38F4">
        <w:rPr>
          <w:rFonts w:ascii="Gautami" w:eastAsia="Gautami" w:hAnsi="Gautami" w:cs="Gautami"/>
          <w:lang w:val="te-IN" w:bidi="te-IN"/>
        </w:rPr>
        <w:t>. తీర్పుల రకములు</w:t>
      </w:r>
    </w:p>
    <w:p w14:paraId="4FE7980E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ప్రకృతి ద్వారా తీర్పు</w:t>
      </w:r>
    </w:p>
    <w:p w14:paraId="2A6BC624" w14:textId="1084C0DD" w:rsidR="00FF6054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యుద్ధము ద్వారా తీర్పు</w:t>
      </w:r>
    </w:p>
    <w:p w14:paraId="47DAB4CB" w14:textId="77777777" w:rsidR="00CE5768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B. తీర్పు ప్రక్రియ</w:t>
      </w:r>
    </w:p>
    <w:p w14:paraId="16AE85E6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దేవుని సహనము</w:t>
      </w:r>
    </w:p>
    <w:p w14:paraId="08E2F088" w14:textId="2C56BD72" w:rsidR="00FF6054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పెరుగుతున్న తీవ్రత</w:t>
      </w:r>
    </w:p>
    <w:p w14:paraId="73757030" w14:textId="16E5F88E" w:rsidR="00FF6054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ప్రత్యే</w:t>
      </w:r>
      <w:r w:rsidR="00473435">
        <w:rPr>
          <w:rFonts w:ascii="Gautami" w:eastAsia="Gautami" w:hAnsi="Gautami" w:cs="Gautami" w:hint="cs"/>
          <w:cs/>
          <w:lang w:val="te-IN" w:bidi="te-IN"/>
        </w:rPr>
        <w:t>క</w:t>
      </w:r>
      <w:r w:rsidRPr="006F38F4">
        <w:rPr>
          <w:rFonts w:ascii="Gautami" w:eastAsia="Gautami" w:hAnsi="Gautami" w:cs="Gautami"/>
          <w:lang w:val="te-IN" w:bidi="te-IN"/>
        </w:rPr>
        <w:t>మైన ముగింపు</w:t>
      </w:r>
    </w:p>
    <w:p w14:paraId="5F6DBDB2" w14:textId="77777777" w:rsidR="00CE5768" w:rsidRPr="006F38F4" w:rsidRDefault="006B1E05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IV. నిబంధనా ఆశీర్వాదములు</w:t>
      </w:r>
    </w:p>
    <w:p w14:paraId="4CD2A55C" w14:textId="0F7D2A71" w:rsidR="00CE5768" w:rsidRPr="006F38F4" w:rsidRDefault="009E48D8" w:rsidP="00CE576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D87DF1" w:rsidRPr="006F38F4">
        <w:rPr>
          <w:rFonts w:ascii="Gautami" w:eastAsia="Gautami" w:hAnsi="Gautami" w:cs="Gautami"/>
          <w:lang w:val="te-IN" w:bidi="te-IN"/>
        </w:rPr>
        <w:t>. ఆశీర్వాదముల రకములు</w:t>
      </w:r>
    </w:p>
    <w:p w14:paraId="597DD0C0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lastRenderedPageBreak/>
        <w:t>ప్రకృతి ద్వారా ఆశీర్వాదము</w:t>
      </w:r>
    </w:p>
    <w:p w14:paraId="52D47C73" w14:textId="481E9D1A" w:rsidR="00FF6054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యుద్ధము ద్వారా ఆశీర్వాదము</w:t>
      </w:r>
    </w:p>
    <w:p w14:paraId="58078247" w14:textId="77777777" w:rsidR="00FF6054" w:rsidRPr="006F38F4" w:rsidRDefault="00D87DF1" w:rsidP="00CE5768">
      <w:pPr>
        <w:pStyle w:val="OutlineL2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B. ఆశీర్వాదముల ప్రక్రియ</w:t>
      </w:r>
    </w:p>
    <w:p w14:paraId="7F0070D5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కృప</w:t>
      </w:r>
    </w:p>
    <w:p w14:paraId="3E394211" w14:textId="77777777" w:rsidR="00CE5768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పరిమాణం</w:t>
      </w:r>
    </w:p>
    <w:p w14:paraId="626B04DF" w14:textId="4EF593F0" w:rsidR="00FF6054" w:rsidRPr="006F38F4" w:rsidRDefault="00D87DF1" w:rsidP="00CE5768">
      <w:pPr>
        <w:pStyle w:val="OutlineL3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ముగింపు</w:t>
      </w:r>
    </w:p>
    <w:p w14:paraId="2D6BFC74" w14:textId="77777777" w:rsidR="00FF6054" w:rsidRPr="006F38F4" w:rsidRDefault="001B1C70" w:rsidP="00CE5768">
      <w:pPr>
        <w:pStyle w:val="OutlineL1"/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V. ముగింపు</w:t>
      </w:r>
    </w:p>
    <w:p w14:paraId="183322B9" w14:textId="77777777" w:rsidR="00CE5768" w:rsidRPr="006F38F4" w:rsidRDefault="00D87DF1" w:rsidP="00D87DF1">
      <w:pPr>
        <w:pStyle w:val="PlainText"/>
        <w:rPr>
          <w:rFonts w:ascii="Gautami" w:hAnsi="Gautami" w:cs="Gautami"/>
          <w:b/>
          <w:sz w:val="22"/>
          <w:szCs w:val="22"/>
        </w:rPr>
      </w:pPr>
      <w:r w:rsidRPr="006F38F4">
        <w:rPr>
          <w:rFonts w:ascii="Gautami" w:eastAsia="Gautami" w:hAnsi="Gautami" w:cs="Gautami"/>
          <w:b/>
          <w:sz w:val="22"/>
          <w:szCs w:val="22"/>
          <w:lang w:val="te-IN" w:bidi="te-IN"/>
        </w:rPr>
        <w:t>సమీక్ష ప్రశ్నలు</w:t>
      </w:r>
    </w:p>
    <w:p w14:paraId="172698DC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ఇశ్రాయేలుతో దేవుడు చేయు నిబంధనలలో రెండు ప్రధానమైన కోణములు ఏవి?</w:t>
      </w:r>
    </w:p>
    <w:p w14:paraId="5971A57F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దేవుడు మరియు ఇశ్రాయేలు మధ్య నిబంధనలోని మౌలిక నిర్మాణములను సంగ్రహించండి.</w:t>
      </w:r>
    </w:p>
    <w:p w14:paraId="6EA881F0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పాత నిబంధనలో నిబంధన తీర్పు కనుపరచబడిన రెండు ప్రధానమైన విధానములు ఏవి?</w:t>
      </w:r>
    </w:p>
    <w:p w14:paraId="44BE8441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ఇశ్రాయేలుతో దేవుని నిబంధన యొక్క మౌలిక నిర్మాణములు ప్రవక్తల భూమికతో ఎలాంటి సంబంధం కలిగియున్నాయి?</w:t>
      </w:r>
    </w:p>
    <w:p w14:paraId="68E95CC5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దైవిక తీర్పు ప్రక్రియలోని మూడు అడుగులను సరియైన క్రమములో సూచించండి.</w:t>
      </w:r>
    </w:p>
    <w:p w14:paraId="113E7542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ఈ తీర్పు వ్యవస్థలో ప్రవక్తలు ఎలాంటి భూమికను పోషించారు?</w:t>
      </w:r>
    </w:p>
    <w:p w14:paraId="3C701F9A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నిబంధన ఆశీర్వాదములోని రెండు ప్రధాన రకములను వర్ణించండి.</w:t>
      </w:r>
    </w:p>
    <w:p w14:paraId="250166D8" w14:textId="77777777" w:rsidR="00CE5768" w:rsidRPr="006F38F4" w:rsidRDefault="00D87DF1" w:rsidP="00CE5768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6F38F4">
        <w:rPr>
          <w:rFonts w:ascii="Gautami" w:eastAsia="Gautami" w:hAnsi="Gautami" w:cs="Gautami"/>
          <w:lang w:val="te-IN" w:bidi="te-IN"/>
        </w:rPr>
        <w:t>ఈ ఆశీర్వాద వ్యవస్థలో ప్రవక్తలు ఎలాంటి భూమికను పోషించారు?</w:t>
      </w:r>
    </w:p>
    <w:sectPr w:rsidR="00CE5768" w:rsidRPr="006F38F4" w:rsidSect="00F01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898F" w14:textId="77777777" w:rsidR="00A7213D" w:rsidRDefault="00A7213D" w:rsidP="001C631B">
      <w:r>
        <w:separator/>
      </w:r>
    </w:p>
  </w:endnote>
  <w:endnote w:type="continuationSeparator" w:id="0">
    <w:p w14:paraId="39C5EB81" w14:textId="77777777" w:rsidR="00A7213D" w:rsidRDefault="00A7213D" w:rsidP="001C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8335516"/>
      <w:docPartObj>
        <w:docPartGallery w:val="Page Numbers (Bottom of Page)"/>
        <w:docPartUnique/>
      </w:docPartObj>
    </w:sdtPr>
    <w:sdtContent>
      <w:p w14:paraId="3F12D0BE" w14:textId="05F083B4" w:rsidR="00FF6054" w:rsidRDefault="001C631B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 w:rsidR="00D017CB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bidi="te-IN"/>
          </w:rPr>
          <w:fldChar w:fldCharType="end"/>
        </w:r>
      </w:p>
    </w:sdtContent>
  </w:sdt>
  <w:p w14:paraId="5570F181" w14:textId="5A21003B" w:rsidR="001C631B" w:rsidRDefault="001C6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1598089176"/>
      <w:docPartObj>
        <w:docPartGallery w:val="Page Numbers (Bottom of Page)"/>
        <w:docPartUnique/>
      </w:docPartObj>
    </w:sdtPr>
    <w:sdtContent>
      <w:p w14:paraId="236D5C8F" w14:textId="77777777" w:rsidR="00D017CB" w:rsidRDefault="00D017CB" w:rsidP="00D017CB">
        <w:pPr>
          <w:pStyle w:val="Footer"/>
          <w:spacing w:before="240" w:after="120"/>
          <w:jc w:val="center"/>
          <w:rPr>
            <w:rStyle w:val="PageNumber"/>
            <w:sz w:val="20"/>
            <w:szCs w:val="20"/>
          </w:rPr>
        </w:pPr>
        <w:r w:rsidRPr="001C631B">
          <w:rPr>
            <w:rStyle w:val="PageNumber"/>
            <w:sz w:val="20"/>
            <w:szCs w:val="20"/>
            <w:lang w:bidi="te-IN"/>
          </w:rPr>
          <w:fldChar w:fldCharType="begin"/>
        </w:r>
        <w:r w:rsidRPr="001C631B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1C631B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1C631B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5A53EC7" w14:textId="6859D1A1" w:rsidR="001C631B" w:rsidRPr="00FC52D5" w:rsidRDefault="001C631B" w:rsidP="001C631B">
    <w:pPr>
      <w:pStyle w:val="Footer"/>
      <w:jc w:val="center"/>
      <w:rPr>
        <w:sz w:val="16"/>
        <w:szCs w:val="16"/>
      </w:rPr>
    </w:pPr>
    <w:r w:rsidRPr="00FC52D5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4919" w14:textId="77777777" w:rsidR="00FC52D5" w:rsidRDefault="00FC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9935" w14:textId="77777777" w:rsidR="00A7213D" w:rsidRDefault="00A7213D" w:rsidP="001C631B">
      <w:r>
        <w:separator/>
      </w:r>
    </w:p>
  </w:footnote>
  <w:footnote w:type="continuationSeparator" w:id="0">
    <w:p w14:paraId="0C30DD89" w14:textId="77777777" w:rsidR="00A7213D" w:rsidRDefault="00A7213D" w:rsidP="001C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0671" w14:textId="77777777" w:rsidR="00FC52D5" w:rsidRDefault="00FC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268B" w14:textId="77777777" w:rsidR="00FC52D5" w:rsidRDefault="00FC5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F6D4" w14:textId="77777777" w:rsidR="00FC52D5" w:rsidRDefault="00FC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890144"/>
    <w:multiLevelType w:val="hybridMultilevel"/>
    <w:tmpl w:val="21BA20B0"/>
    <w:lvl w:ilvl="0" w:tplc="3D7C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4CA8"/>
    <w:multiLevelType w:val="hybridMultilevel"/>
    <w:tmpl w:val="DBCA7C46"/>
    <w:lvl w:ilvl="0" w:tplc="339C52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42D60"/>
    <w:multiLevelType w:val="hybridMultilevel"/>
    <w:tmpl w:val="9C700034"/>
    <w:lvl w:ilvl="0" w:tplc="C74C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75B02707"/>
    <w:multiLevelType w:val="hybridMultilevel"/>
    <w:tmpl w:val="265ACB90"/>
    <w:lvl w:ilvl="0" w:tplc="3BBA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4573">
    <w:abstractNumId w:val="2"/>
  </w:num>
  <w:num w:numId="2" w16cid:durableId="77557096">
    <w:abstractNumId w:val="3"/>
  </w:num>
  <w:num w:numId="3" w16cid:durableId="1390566495">
    <w:abstractNumId w:val="6"/>
  </w:num>
  <w:num w:numId="4" w16cid:durableId="1986621163">
    <w:abstractNumId w:val="1"/>
  </w:num>
  <w:num w:numId="5" w16cid:durableId="814881568">
    <w:abstractNumId w:val="4"/>
  </w:num>
  <w:num w:numId="6" w16cid:durableId="1192064574">
    <w:abstractNumId w:val="4"/>
  </w:num>
  <w:num w:numId="7" w16cid:durableId="1764715539">
    <w:abstractNumId w:val="0"/>
  </w:num>
  <w:num w:numId="8" w16cid:durableId="197858254">
    <w:abstractNumId w:val="0"/>
  </w:num>
  <w:num w:numId="9" w16cid:durableId="1423334084">
    <w:abstractNumId w:val="0"/>
  </w:num>
  <w:num w:numId="10" w16cid:durableId="526067937">
    <w:abstractNumId w:val="0"/>
  </w:num>
  <w:num w:numId="11" w16cid:durableId="12002497">
    <w:abstractNumId w:val="5"/>
  </w:num>
  <w:num w:numId="12" w16cid:durableId="94404279">
    <w:abstractNumId w:val="4"/>
  </w:num>
  <w:num w:numId="13" w16cid:durableId="263076612">
    <w:abstractNumId w:val="4"/>
  </w:num>
  <w:num w:numId="14" w16cid:durableId="280696277">
    <w:abstractNumId w:val="0"/>
  </w:num>
  <w:num w:numId="15" w16cid:durableId="760680310">
    <w:abstractNumId w:val="0"/>
  </w:num>
  <w:num w:numId="16" w16cid:durableId="336201099">
    <w:abstractNumId w:val="0"/>
  </w:num>
  <w:num w:numId="17" w16cid:durableId="1294560751">
    <w:abstractNumId w:val="0"/>
  </w:num>
  <w:num w:numId="18" w16cid:durableId="1931347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9866612">
    <w:abstractNumId w:val="0"/>
  </w:num>
  <w:num w:numId="20" w16cid:durableId="89026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157110"/>
    <w:rsid w:val="00192FD3"/>
    <w:rsid w:val="001B1C70"/>
    <w:rsid w:val="001C631B"/>
    <w:rsid w:val="002066C9"/>
    <w:rsid w:val="002A7260"/>
    <w:rsid w:val="003221AE"/>
    <w:rsid w:val="00345961"/>
    <w:rsid w:val="003D1DA5"/>
    <w:rsid w:val="003D6404"/>
    <w:rsid w:val="003F03FA"/>
    <w:rsid w:val="00443773"/>
    <w:rsid w:val="00473435"/>
    <w:rsid w:val="004736BB"/>
    <w:rsid w:val="00480BEF"/>
    <w:rsid w:val="00495B5F"/>
    <w:rsid w:val="004F67DC"/>
    <w:rsid w:val="005F1F3B"/>
    <w:rsid w:val="005F572B"/>
    <w:rsid w:val="006B1E05"/>
    <w:rsid w:val="006F38F4"/>
    <w:rsid w:val="007B28BD"/>
    <w:rsid w:val="007D4181"/>
    <w:rsid w:val="008313F6"/>
    <w:rsid w:val="008E49CB"/>
    <w:rsid w:val="00986E14"/>
    <w:rsid w:val="009B5503"/>
    <w:rsid w:val="009B6C7E"/>
    <w:rsid w:val="009C7304"/>
    <w:rsid w:val="009E48D8"/>
    <w:rsid w:val="00A2627B"/>
    <w:rsid w:val="00A354F2"/>
    <w:rsid w:val="00A7213D"/>
    <w:rsid w:val="00A9440E"/>
    <w:rsid w:val="00B635E0"/>
    <w:rsid w:val="00B801B0"/>
    <w:rsid w:val="00BE0DEF"/>
    <w:rsid w:val="00BE4CAE"/>
    <w:rsid w:val="00CB041A"/>
    <w:rsid w:val="00CB77AB"/>
    <w:rsid w:val="00CD4DFE"/>
    <w:rsid w:val="00CE5768"/>
    <w:rsid w:val="00D017CB"/>
    <w:rsid w:val="00D14772"/>
    <w:rsid w:val="00D2490F"/>
    <w:rsid w:val="00D763B8"/>
    <w:rsid w:val="00D85314"/>
    <w:rsid w:val="00D87DF1"/>
    <w:rsid w:val="00E6774A"/>
    <w:rsid w:val="00E8680F"/>
    <w:rsid w:val="00ED3231"/>
    <w:rsid w:val="00EE75F6"/>
    <w:rsid w:val="00EF2C68"/>
    <w:rsid w:val="00F015FB"/>
    <w:rsid w:val="00F31A83"/>
    <w:rsid w:val="00F45BAC"/>
    <w:rsid w:val="00F92FAD"/>
    <w:rsid w:val="00FA607F"/>
    <w:rsid w:val="00FC52D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481A"/>
  <w15:chartTrackingRefBased/>
  <w15:docId w15:val="{FF19397E-7CD6-EF43-90E3-C518B6F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1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ED32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3231"/>
  </w:style>
  <w:style w:type="paragraph" w:styleId="PlainText">
    <w:name w:val="Plain Text"/>
    <w:basedOn w:val="Normal"/>
    <w:link w:val="PlainTextChar"/>
    <w:uiPriority w:val="99"/>
    <w:unhideWhenUsed/>
    <w:rsid w:val="004736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36BB"/>
    <w:rPr>
      <w:rFonts w:ascii="Consolas" w:eastAsiaTheme="minorEastAsia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73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B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7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36BB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736BB"/>
  </w:style>
  <w:style w:type="paragraph" w:customStyle="1" w:styleId="BodyTextNumberedL1">
    <w:name w:val="BodyText Numbered L1"/>
    <w:basedOn w:val="BodyText"/>
    <w:qFormat/>
    <w:rsid w:val="004736BB"/>
    <w:pPr>
      <w:numPr>
        <w:numId w:val="13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4736BB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192FD3"/>
    <w:pPr>
      <w:numPr>
        <w:numId w:val="20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4736BB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4736BB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4736BB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4736BB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4736BB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4736BB"/>
    <w:pPr>
      <w:numPr>
        <w:numId w:val="1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4736BB"/>
    <w:pPr>
      <w:ind w:firstLine="0"/>
    </w:pPr>
  </w:style>
  <w:style w:type="paragraph" w:customStyle="1" w:styleId="BulletParagraph">
    <w:name w:val="Bullet Paragraph"/>
    <w:basedOn w:val="Normal"/>
    <w:qFormat/>
    <w:rsid w:val="004736BB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4736BB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4736BB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4736BB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4736BB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4736BB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4736BB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192FD3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ED3231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31</cp:revision>
  <dcterms:created xsi:type="dcterms:W3CDTF">2021-04-13T19:08:00Z</dcterms:created>
  <dcterms:modified xsi:type="dcterms:W3CDTF">2025-02-04T16:49:00Z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dc3d9a78f00007e2492a1e0a697fc5f9bb865f686f9edaab7a0db636df7ad307</vt:lpwstr>
  </property>
</Properties>
</file>