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58443" w14:textId="013247A9" w:rsidR="00D67B79" w:rsidRPr="00C81D28" w:rsidRDefault="00D67B79" w:rsidP="00F175F5">
      <w:pPr>
        <w:pStyle w:val="TitleL1"/>
        <w:rPr>
          <w:rFonts w:ascii="Myanmar Text" w:hAnsi="Myanmar Text" w:cs="Myanmar Text"/>
          <w:bCs/>
          <w:sz w:val="36"/>
          <w:szCs w:val="36"/>
          <w:cs/>
        </w:rPr>
      </w:pPr>
      <w:bookmarkStart w:id="0" w:name="_Hlk86055217"/>
      <w:bookmarkStart w:id="1" w:name="_Hlk86745516"/>
      <w:r w:rsidRPr="00C81D28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>သမ္မာကျမ်းစာ အနက်ပြန်ဆိုခြင်း – မော်ဂျူးလ် ၂ – အနက်ပြန်ခြင်းအတွက် ပြင်ဆင်ခြင်းများ</w:t>
      </w:r>
    </w:p>
    <w:p w14:paraId="6842D636" w14:textId="77777777" w:rsidR="00F175F5" w:rsidRPr="002C244B" w:rsidRDefault="00D67B79" w:rsidP="00F175F5">
      <w:pPr>
        <w:pStyle w:val="TitleL2"/>
        <w:rPr>
          <w:rFonts w:ascii="Myanmar Text" w:hAnsi="Myanmar Text" w:cs="Myanmar Text"/>
          <w:bCs/>
          <w:cs/>
        </w:rPr>
      </w:pPr>
      <w:r w:rsidRPr="002C244B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4EF6A509" w14:textId="5DF6EFA9" w:rsidR="00F175F5" w:rsidRPr="00C81D28" w:rsidRDefault="00D67B79" w:rsidP="00966AF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ဤသင်ခန်းစာတွင် သင်အနှစ်သက်ဆုံး သို့မဟုတ် အရေးအပါဆုံး</w:t>
      </w:r>
      <w:r w:rsidR="00966AF6" w:rsidRPr="00C81D2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966AF6"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သင်ယူ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ရသည်ဟု ထင်မြင်သောအရာများမှာ အဘယ်နည်း။ သင်၌ မည်သည့်မေးခွန်းများရှိသနည်း။</w:t>
      </w:r>
      <w:bookmarkEnd w:id="1"/>
    </w:p>
    <w:p w14:paraId="3B6CAD0E" w14:textId="77777777" w:rsidR="00F175F5" w:rsidRPr="00C81D28" w:rsidRDefault="00C41183" w:rsidP="00966AF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သမ္မာကျမ်းစာကိုမလေ့လာမီ သင်မည်ကဲ့သို့ပြင်ဆင်သနည်း။ ပိုမိုကောင်းမွန်စွာ ပြင်ဆင်နိုင်ရန် မည်သို့လုပ်ဆောင်နိုင်သနည်း။</w:t>
      </w:r>
    </w:p>
    <w:p w14:paraId="1C526EE5" w14:textId="77777777" w:rsidR="00F175F5" w:rsidRPr="00C81D28" w:rsidRDefault="00D67B79" w:rsidP="00966AF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သမ္မာကျမ်းစာကို အဓိပ္ပာယ်ဖွင့်ဆိုရာတွင် သန့်ရှင်းသောဝိညာဉ်တော်အ‌ပေါ် မှီခိုအားထားခြင်းကို မည်သို့လက်တွေ့ကျင့်သုံးသနည်း။</w:t>
      </w:r>
    </w:p>
    <w:p w14:paraId="23B51646" w14:textId="77777777" w:rsidR="00F175F5" w:rsidRPr="00C81D28" w:rsidRDefault="00D67B79" w:rsidP="00966AF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မှုတ်သွင်းခြင်းအယူဝါဒသည် သမ္မာကျမ်းစာကို သင်ဖတ်ရှုခြင်းနှင့် အနက်ဖွင့်ပုံအပေါ် မည်သို့အကျိုးသက်ရောက်သနည်း။</w:t>
      </w:r>
    </w:p>
    <w:p w14:paraId="092B0051" w14:textId="772BC915" w:rsidR="00F175F5" w:rsidRPr="00C81D28" w:rsidRDefault="00D67B79" w:rsidP="00966AF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ဘု</w:t>
      </w:r>
      <w:r w:rsidR="00966AF6"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ရားသခင်တွင် လူသားကျမ်းရေးသူများ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ရေးစပ်ထားသော သမ္မာကျမ်းစာများရှိသည် ဟူသည့်အချက်မှ မည်သည့်နှစ်သိမ့်မှုနှင့် အားပေးမှုကို သင်ရရှိသနည်း။</w:t>
      </w:r>
    </w:p>
    <w:p w14:paraId="16939862" w14:textId="77777777" w:rsidR="00F175F5" w:rsidRPr="00C81D28" w:rsidRDefault="00D67B79" w:rsidP="00966AF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သင်နှင့်အတူရှိနေသော သန့်ရှင်းသောဝိညာဉ်တော်သည် သမ္မာကျမ်းစာကိုနားလည်ရန် အလင်းပေးသည့်အတွက် မည်သည့်ကောင်းချီးမင်္ဂလာများကို သင်ရရှိသနည်း။</w:t>
      </w:r>
    </w:p>
    <w:p w14:paraId="1FF1475E" w14:textId="156C2855" w:rsidR="00F175F5" w:rsidRPr="00C81D28" w:rsidRDefault="00D67B79" w:rsidP="00966AF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သမ္မာကျမ်းစာအနက်ပြန်ဆိုခြင်းအတွက် ပြင်ဆင်မှုအနေဖြင့် မည်သည့်လုပ်ငန်းများ </w:t>
      </w:r>
      <w:r w:rsidR="00966AF6"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လုပ်ဆောင်သနည်း။</w:t>
      </w:r>
    </w:p>
    <w:p w14:paraId="1FE46985" w14:textId="6BDFF7B8" w:rsidR="00F175F5" w:rsidRPr="00C81D28" w:rsidRDefault="00D67B79" w:rsidP="00966AF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သမ္မာကျမ်းစာကို နက်နဲစွာလေ့လာသူတစ်ဦးအနေဖြင့် မည်သည့်အကျိုးကျေးဇူးများ </w:t>
      </w:r>
      <w:r w:rsidR="00966AF6" w:rsidRPr="00C81D2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>သင်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ရရှိသနည်း။</w:t>
      </w:r>
    </w:p>
    <w:p w14:paraId="51E0DEBE" w14:textId="2424BC55" w:rsidR="00F175F5" w:rsidRPr="00C81D28" w:rsidRDefault="00C41183" w:rsidP="00966AF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သမ္မာကျမ်းစာကို အဓိပ္ပာယ်ဖွင့်</w:t>
      </w:r>
      <w:r w:rsidR="00966AF6"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ဆိုရာတွင် အခြားသူများ၏အကျိုး</w:t>
      </w:r>
      <w:r w:rsidR="00966AF6" w:rsidRPr="00C81D2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အတွက် 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မည်သည့်နည်းများဖြင့် သင်ရှာဖွေသနည်း။ အခြားသူများထံမှ အကူအညီကို မည်သည့်နည်းများဖြင့် သင်ပိုမိုရှာဖွေသနည်း။</w:t>
      </w:r>
    </w:p>
    <w:p w14:paraId="0D776971" w14:textId="77777777" w:rsidR="00F175F5" w:rsidRPr="00C81D28" w:rsidRDefault="00D67B79" w:rsidP="00966AF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အတိတ်က အတွေ့အကြုံများသည် သမ္မာကျမ်းစာကို အဓိပ္ပာယ်ဖွင့်ဆိုနိုင်စွမ်းအပေါ် မည်သို့သက်ရောက်မှုရှိသနည်း။</w:t>
      </w:r>
    </w:p>
    <w:p w14:paraId="6B20AFC4" w14:textId="7FEEC5F5" w:rsidR="00F175F5" w:rsidRPr="00C81D28" w:rsidRDefault="00966AF6" w:rsidP="00966AF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သင်၏</w:t>
      </w:r>
      <w:r w:rsidR="00D67B79"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လက်ရှိအခြေအနေများသည် သမ္မာကျမ်းစာကို အဓိပ္ပာယ်ဖွင့်ဆိုရန် ကြိုးပမ်းအားထုတ်မှုအပေါ် မည်သို့လွမ်းမိုးမှုရှိသနည်း။</w:t>
      </w:r>
    </w:p>
    <w:p w14:paraId="1249539A" w14:textId="062D3EB2" w:rsidR="00F175F5" w:rsidRPr="00C81D28" w:rsidRDefault="00D67B79" w:rsidP="00966AF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သမ္မာကျမ်းစာပိုဒ်၏မူလအဓိပ္ပာယ်ကို ရှာဖွေတွေ့ရှိခြင်းသည် ကျွန်ုပ်တို့၏</w:t>
      </w:r>
      <w:r w:rsidR="00966AF6" w:rsidRPr="00C81D2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သွန်သင်ခြင်းနှင့် ဟောပြောခြင်းတွင် မည်သို့အထောက်အကူဖြစ်စေသနည်း။</w:t>
      </w:r>
    </w:p>
    <w:p w14:paraId="6B57A793" w14:textId="6003F134" w:rsidR="00D67B79" w:rsidRPr="00C81D28" w:rsidRDefault="00D67B79" w:rsidP="00966AF6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ကျမ်းစာရေးသူများအပေါ် အာရုံစိုက်ခြင်းက သင်၏ သမ္မာကျမ်းစာဖတ်ရှုပုံအပေါ် မည်သို့အကျိုးသက်ရောက်နိုင်သနည်း။</w:t>
      </w:r>
    </w:p>
    <w:p w14:paraId="09F05F4B" w14:textId="74CEA52C" w:rsidR="00F175F5" w:rsidRPr="00C81D28" w:rsidRDefault="00960F38" w:rsidP="00F175F5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ပြန်လည်သုံးသပ်ချက်-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လူများစွာသည် သမ္မာကျမ်းစာ၏အနက်ဖွင့်ဆိုခြင်းကို နည်းပညာဆိုင်ရာ</w:t>
      </w:r>
      <w:r w:rsidR="00966AF6" w:rsidRPr="00C81D2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လုပ်ငန်းစဉ်နှင့် အောင်မြင်မှုတစ်ခုမျှသာ သဘောထားကြသည်။ သို့သော် ကျွန်ုပ်တို့၏အနက်ဖွင့်ဆိုမှုတွင် သန့်ရှင်းသောဝိညာဉ်တော်အပေါ် သတိပြုမှီခိုခြင်းသည် အရေးကြီးသည်။ အဘယ်ကြောင့်ဆိုသော် ဝိညာဉ်တော်သည် သမ္မာကျမ်းစာ၏ မှုတ်သွင်းခြင်းရင်းမြစ်ဖြစ်ပြီး၊ လူသားအနက်ပြန်သူများထံ အလင်းပေးသောကြောင့်ဖြစ်သည်။</w:t>
      </w:r>
    </w:p>
    <w:p w14:paraId="270D3E39" w14:textId="197E939E" w:rsidR="00F175F5" w:rsidRPr="00C81D28" w:rsidRDefault="00960F38" w:rsidP="00F175F5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ကိစ္စရပ်လေ့လာမှု ၁-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အဲန်နက်စတိုနှင့် ပါမေလာသည် အိမ်ထောင်သက် ခုနစ်နှစ်ရှိပြီဖြစ်သည်။ အဲန်နက်စတိုတွင် "ရွေးချယ်</w:t>
      </w:r>
      <w:r w:rsidR="00966AF6" w:rsidRPr="00C81D2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>ကာ</w:t>
      </w:r>
      <w:r w:rsidR="00966AF6"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ကြားခြင်း" ဟုခေါ်သော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အရာရှိသည်။ ဇနီးဖြစ်သူက သူ့ကို မည်မျှလေးစားကြောင်း ပြောသည်ကိုကြားသည်။ သို့သော် အိမ်မှုကိစ္စများ သို့မဟုတ် ကလေးများကို ကူညီရန်တောင်းဆိုသောအခါ သို့မဟုတ် သူ့အနေဖြင့် အဆင်မပြေဟုယူဆသည့်နည်းလမ်းများဖြင့် ကူညီပေးရန် သူမတောင်းဆိုသည့်အခါ သူသည် မကြားသယောင်နေသည်။</w:t>
      </w:r>
    </w:p>
    <w:p w14:paraId="43C3DBEC" w14:textId="3646B2F5" w:rsidR="00960F38" w:rsidRPr="00C81D28" w:rsidRDefault="00960F38" w:rsidP="00F175F5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ကိစ္စရပ်လေ့လာမှု ၂-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အာရုန်သည် အသင်းတော်သို့စတင်တက်ရောက်ပြီးနောက် ကျမ်းစာလေ့လာရန် စိတ်ဝင်စားလာသည်။ သူ၏အိမ်တွင် သင်းအုပ်ဆရာမှ ကျမ်းစာသင်ကြားပေးရာ အာရုန်သည် </w:t>
      </w:r>
      <w:r w:rsidR="00966AF6" w:rsidRPr="00C81D2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>မိတ်ဆွေ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အချို့ကို ဖိတ်ခေါ်ခဲ့သည်။ သို့သော် အာရုန်သည် သူမကြိုက်သော ကျမ်းပိုဒ်တစ်ခုကို</w:t>
      </w:r>
      <w:r w:rsidR="00966AF6" w:rsidRPr="00C81D2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တွေ့သည့်အခါတိုင်း — ၎င်းသည် သူ၏အပြစ်ကိုဖော်ပြသောကြောင့် — ထိုကျမ်းပိုဒ်ကိုလျစ်လျူရှုသည်ကို သင်းအုပ်ဆရာတွေ့ရှိခဲ့သည်။ သူသည် ကျမ်းစာလေ့လာရန် စိတ်အားထက်သန်သော်လည်း</w:t>
      </w:r>
      <w:r w:rsidR="00966AF6"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ကျမ်းပိုဒ်</w:t>
      </w:r>
      <w:r w:rsidR="00966AF6" w:rsidRPr="00C81D2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ကို </w:t>
      </w:r>
      <w:r w:rsidR="008E03C3"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ရွေးချယ်အာရုံစိုက်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လေ့ရှိသည်။ သီအိုရီအရ၊ သမ္မာကျမ်းစာတစ်အုပ်လုံးသည် ဘုရားသခင်၏</w:t>
      </w:r>
      <w:r w:rsidR="008E03C3" w:rsidRPr="00C81D2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နှုတ်ကပတ်တော်</w:t>
      </w:r>
      <w:r w:rsidR="008E03C3"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ဖြစ်</w:t>
      </w:r>
      <w:r w:rsidR="008E03C3" w:rsidRPr="00C81D2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သည်ကို 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သူသဘောတူသည်။ သို့သော် လက်တွေ့တွင်</w:t>
      </w:r>
      <w:r w:rsidR="008E03C3" w:rsidRPr="00C81D28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C81D28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သူမကြိုက်သည့် ကျမ်းပိုဒ်များကို လျစ်လျူရှုသည်။</w:t>
      </w:r>
    </w:p>
    <w:p w14:paraId="3749707F" w14:textId="6DFA63F3" w:rsidR="00960F38" w:rsidRPr="00C948E1" w:rsidRDefault="00960F38" w:rsidP="00C948E1">
      <w:pPr>
        <w:pStyle w:val="MinorHeadingTeal"/>
        <w:spacing w:before="600"/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</w:pPr>
      <w:r w:rsidRPr="00C948E1"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  <w:t>ပြန်လည်ဆင်ခြင်သုံးသပ်ခြင်းမေးခွန်းများ</w:t>
      </w:r>
    </w:p>
    <w:p w14:paraId="2A0A82D6" w14:textId="099000B8" w:rsidR="00960F38" w:rsidRPr="00C81D28" w:rsidRDefault="00960F38" w:rsidP="009D6B68">
      <w:pPr>
        <w:pStyle w:val="ReflectQsList"/>
        <w:numPr>
          <w:ilvl w:val="0"/>
          <w:numId w:val="6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"ရွေးချယ်</w:t>
      </w:r>
      <w:r w:rsidR="009D6B68" w:rsidRPr="00C81D28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>ကာ</w:t>
      </w: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ကြားနာမှု" ရှိသူကို သင်သိပါသလ</w:t>
      </w:r>
      <w:r w:rsidR="009D6B68"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ား။ အသေးစိတ်ရှင်းလင်းဖော်ပြ</w:t>
      </w:r>
      <w:r w:rsidR="009D6B68" w:rsidRPr="00C81D28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>ပါ။</w:t>
      </w:r>
    </w:p>
    <w:p w14:paraId="704A06B5" w14:textId="0EC9CA10" w:rsidR="00960F38" w:rsidRPr="00C81D28" w:rsidRDefault="00960F38" w:rsidP="009D6B68">
      <w:pPr>
        <w:pStyle w:val="ReflectQsList"/>
        <w:numPr>
          <w:ilvl w:val="0"/>
          <w:numId w:val="6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သင့်အပေါ် မည်သို့သက်ရောက်မှုရှိပြီး၊ ၎င်းနှင့်ပတ်သက်၍ သင်မည်သို့ခံစားရသနည်း။</w:t>
      </w:r>
    </w:p>
    <w:p w14:paraId="6A21B430" w14:textId="52B720C6" w:rsidR="00960F38" w:rsidRPr="00C81D28" w:rsidRDefault="00960F38" w:rsidP="009D6B68">
      <w:pPr>
        <w:pStyle w:val="ReflectQsList"/>
        <w:numPr>
          <w:ilvl w:val="0"/>
          <w:numId w:val="6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ကျွန်ုပ်တို့သည် ဘုရားသခင်၏တရားတော်ထဲမှ နှစ်သက်ရာကိုသာ ရွေးချယ်နားထောင်ပါက၊ သန့်ရှင်းသောဝိညာဉ်တော်သည် မည်သို့ခံစားမည်ဟု သင်ထင်သနည်း။</w:t>
      </w:r>
    </w:p>
    <w:p w14:paraId="176D823E" w14:textId="394CA4D3" w:rsidR="00960F38" w:rsidRPr="00C81D28" w:rsidRDefault="00960F38" w:rsidP="009D6B68">
      <w:pPr>
        <w:pStyle w:val="ReflectQsList"/>
        <w:numPr>
          <w:ilvl w:val="0"/>
          <w:numId w:val="6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သင့်အတွက် မသက်မသာဖြစ်စေသော ကျမ်းပိုဒ်များကို လျစ်လျူရှုပါ</w:t>
      </w:r>
      <w:r w:rsidR="009D6B68"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သလား။ တနည်းအားဖြင့်၊ ဘုရားသခင်၏</w:t>
      </w: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နှုတ်ကပတ်တော်မှတစ်ဆင့် သန့်ရှင်းသောဝိညာဉ်တော်ပြောဆိုခြင်းကို “ရွေးချယ်ကြားနာခြင်း” ရှိပါသလ</w:t>
      </w:r>
      <w:r w:rsidR="009D6B68"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ား။ အသေးစိတ်ရှင်းလင်းဖော်ပြ</w:t>
      </w:r>
      <w:r w:rsidR="009D6B68" w:rsidRPr="00C81D28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>ပါ။</w:t>
      </w:r>
    </w:p>
    <w:p w14:paraId="5F2A50A6" w14:textId="49165AC5" w:rsidR="00960F38" w:rsidRPr="00C81D28" w:rsidRDefault="00960F38" w:rsidP="009D6B68">
      <w:pPr>
        <w:pStyle w:val="ReflectQsList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သင်၏ယဉ်ကျေးမှု သို့မဟုတ် အသိုင်းအဝိုင်းတွင် အရေးမပါဟု</w:t>
      </w:r>
      <w:r w:rsidR="009D6B68" w:rsidRPr="00C81D28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သဘောထားသော သမ္မာကျမ်းစာသွန်သင်ချက်များ ရှိပါသလား။ အသေးစိတ်ရှင်းလင်းဖော်ပြ</w:t>
      </w:r>
      <w:r w:rsidR="009D6B68" w:rsidRPr="00C81D28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>ပါ။</w:t>
      </w:r>
    </w:p>
    <w:p w14:paraId="7564DF1F" w14:textId="4D170CFA" w:rsidR="00960F38" w:rsidRPr="00C81D28" w:rsidRDefault="00960F38" w:rsidP="009D6B68">
      <w:pPr>
        <w:pStyle w:val="ReflectQsList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ဓမ္မဟောင်းကို လျစ်လျူရှုပြီး ဓမ္မသစ်ကိုသာအာရုံစိုက်သည့် အသင်းတော်များ (သို့မဟုတ် ပုဂ္ဂိုလ်များ) ကို သင်သိပါသလ</w:t>
      </w:r>
      <w:r w:rsidR="009D6B68"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ား။ အသေးစိတ်ရှင်းလင်းဖော်ပြ</w:t>
      </w:r>
      <w:r w:rsidR="009D6B68" w:rsidRPr="00C81D28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>ပါ။</w:t>
      </w: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 xml:space="preserve"> ၎င်းသည် ရွေးချယ်၍ကြားနာခြင်းဖြစ်ပုံကို ဆွေးနွေးပါ။</w:t>
      </w:r>
    </w:p>
    <w:p w14:paraId="39D09AE7" w14:textId="3746BF76" w:rsidR="00960F38" w:rsidRPr="00C81D28" w:rsidRDefault="009D6B68" w:rsidP="009D6B68">
      <w:pPr>
        <w:pStyle w:val="ReflectQsList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ရှင်ပေါလု၏ဩဝါဒစာများကို</w:t>
      </w:r>
      <w:r w:rsidR="00960F38"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လျစ်လ</w:t>
      </w: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ျူရှုပြီး ခရစ်ဝင်ကျမ်းများကိုသာ</w:t>
      </w:r>
      <w:r w:rsidR="00960F38"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သီးသန့်နီးပါး</w:t>
      </w:r>
      <w:r w:rsidRPr="00C81D28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="00960F38"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အာရုံစိုက်သည့် အသင်းတော်မျာ</w:t>
      </w: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း (သို့မဟုတ် ပုဂ္ဂိုလ်များ) ကို</w:t>
      </w:r>
      <w:r w:rsidR="00960F38"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သင်သိပါသလား။ အသေးစိတ်ရှင်းလင်းဖော်ပြ</w:t>
      </w:r>
      <w:r w:rsidRPr="00C81D28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ပါ။ </w:t>
      </w:r>
      <w:r w:rsidR="00960F38"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၎င်းသည် ရွေးချယ်၍ကြားနာခြင်းဖြစ်ပုံကို ဆွေးနွေးပါ။</w:t>
      </w:r>
    </w:p>
    <w:p w14:paraId="12D36677" w14:textId="77777777" w:rsidR="00960F38" w:rsidRPr="00C948E1" w:rsidRDefault="00960F38" w:rsidP="00C948E1">
      <w:pPr>
        <w:pStyle w:val="MinorHeadingTeal"/>
        <w:spacing w:before="600"/>
        <w:rPr>
          <w:rFonts w:ascii="Myanmar Text" w:hAnsi="Myanmar Text" w:cs="Myanmar Text"/>
          <w:bCs/>
          <w:color w:val="auto"/>
          <w:sz w:val="28"/>
          <w:szCs w:val="28"/>
          <w:cs/>
        </w:rPr>
      </w:pPr>
      <w:r w:rsidRPr="00C948E1"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  <w:t>လုပ်ဆောင်ရန် လုပ်ငန်းများ</w:t>
      </w:r>
    </w:p>
    <w:p w14:paraId="530E8ED7" w14:textId="302BDED2" w:rsidR="00960F38" w:rsidRPr="00C81D28" w:rsidRDefault="00960F38" w:rsidP="009D6B68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သန့်ရှင်းသော၀ိညာဉ်တော်သည် အလုံးစုံတို့ကို ရေးသားတော်မူသောကြောင့် သမ္မာကျမ်းစာတစ်ခုလုံးကို</w:t>
      </w:r>
      <w:r w:rsidR="009D6B68" w:rsidRPr="00C81D28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နားထောင်ပါ။ အားလုံးသည် သင့်အတွက် အရေးကြီးသည်။</w:t>
      </w:r>
    </w:p>
    <w:p w14:paraId="708A9D01" w14:textId="1E0FE6AC" w:rsidR="00960F38" w:rsidRPr="00C81D28" w:rsidRDefault="00960F38" w:rsidP="009D6B68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ပြီးခဲ့သည့်နှစ်အနည်းငယ်အတွင်း သင့်အသင်းတော်တွင် ဟောပြောခဲ့သော တရားဒေသနာများကို ဆန်းစစ်ပါ။ အကယ်၍ သင်၏သင်းအုပ်ဆရာသည် စာအုပ်တစ်အုပ်တည်းကို အချိန်အတော်ကြာ</w:t>
      </w:r>
      <w:r w:rsidR="009D6B68" w:rsidRPr="00C81D28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 xml:space="preserve">ဟောပြောနေခဲ့လျှင် လွန်ခဲ့သော ၃-၅ နှစ်ကျော်ကို သင်ပြန်သွားရမည်ဖြစ်သည်။ သမ္မာကျမ်းစာ၏ </w:t>
      </w: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lastRenderedPageBreak/>
        <w:t>အစိတ်အပိုင်းအချို့ကို စနစ်တကျလျစ်လျူရှုထားသည်ကို သင်မြင်ပါသလား။ သို့ဆိုလျှင် ၎င်းနှင့်ပတ်သက်၍ သင်မည်သို့တုန့်ပြန်မည်နည်း။</w:t>
      </w:r>
    </w:p>
    <w:p w14:paraId="4B12AF80" w14:textId="31749C0D" w:rsidR="00960F38" w:rsidRPr="00C81D28" w:rsidRDefault="00960F38" w:rsidP="009D6B68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C81D28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သင့်အသင်းတော်တွင် သွန်သင်ခြင်းနှင့် ဟောပြောခြင်းများသည် သမ္မာကျမ်းစာတစ်ခုလုံးမှ ဖြစ်စေပါ — ကျမ်းတစ်အုပ်၊ ခေတ်တစ်ခု သို့မဟုတ် အယူအဆတစ်ခုတည်းကို ဘက်လိုက်ခြင်းမရှိစေရန် သတိပြုပါ။</w:t>
      </w:r>
    </w:p>
    <w:sectPr w:rsidR="00960F38" w:rsidRPr="00C81D28" w:rsidSect="00F175F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A5CE42B0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D6F6345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0EC2FA6"/>
    <w:multiLevelType w:val="multilevel"/>
    <w:tmpl w:val="DE4ED8F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1098478942">
    <w:abstractNumId w:val="0"/>
  </w:num>
  <w:num w:numId="2" w16cid:durableId="1274481065">
    <w:abstractNumId w:val="1"/>
    <w:lvlOverride w:ilvl="0">
      <w:startOverride w:val="1"/>
    </w:lvlOverride>
  </w:num>
  <w:num w:numId="3" w16cid:durableId="1675257702">
    <w:abstractNumId w:val="5"/>
  </w:num>
  <w:num w:numId="4" w16cid:durableId="1618179638">
    <w:abstractNumId w:val="2"/>
  </w:num>
  <w:num w:numId="5" w16cid:durableId="1384910110">
    <w:abstractNumId w:val="4"/>
  </w:num>
  <w:num w:numId="6" w16cid:durableId="1680613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7282624">
    <w:abstractNumId w:val="7"/>
  </w:num>
  <w:num w:numId="8" w16cid:durableId="792749368">
    <w:abstractNumId w:val="6"/>
  </w:num>
  <w:num w:numId="9" w16cid:durableId="689837490">
    <w:abstractNumId w:val="6"/>
  </w:num>
  <w:num w:numId="10" w16cid:durableId="1558324269">
    <w:abstractNumId w:val="4"/>
  </w:num>
  <w:num w:numId="11" w16cid:durableId="230772200">
    <w:abstractNumId w:val="2"/>
  </w:num>
  <w:num w:numId="12" w16cid:durableId="1035889384">
    <w:abstractNumId w:val="3"/>
  </w:num>
  <w:num w:numId="13" w16cid:durableId="1864710548">
    <w:abstractNumId w:val="3"/>
  </w:num>
  <w:num w:numId="14" w16cid:durableId="248853808">
    <w:abstractNumId w:val="3"/>
  </w:num>
  <w:num w:numId="15" w16cid:durableId="1634751540">
    <w:abstractNumId w:val="3"/>
  </w:num>
  <w:num w:numId="16" w16cid:durableId="2073775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B79"/>
    <w:rsid w:val="00036744"/>
    <w:rsid w:val="00086279"/>
    <w:rsid w:val="00102D6C"/>
    <w:rsid w:val="001573C8"/>
    <w:rsid w:val="001951B2"/>
    <w:rsid w:val="001A02D0"/>
    <w:rsid w:val="002C1801"/>
    <w:rsid w:val="002C244B"/>
    <w:rsid w:val="002F73AC"/>
    <w:rsid w:val="00356C54"/>
    <w:rsid w:val="00393F5B"/>
    <w:rsid w:val="003C01F0"/>
    <w:rsid w:val="004750DB"/>
    <w:rsid w:val="006C6F70"/>
    <w:rsid w:val="007514CD"/>
    <w:rsid w:val="008A1EE1"/>
    <w:rsid w:val="008E03C3"/>
    <w:rsid w:val="00960F38"/>
    <w:rsid w:val="00966AF6"/>
    <w:rsid w:val="009D6B68"/>
    <w:rsid w:val="00B156FB"/>
    <w:rsid w:val="00C41183"/>
    <w:rsid w:val="00C81D28"/>
    <w:rsid w:val="00C948E1"/>
    <w:rsid w:val="00D67B79"/>
    <w:rsid w:val="00F1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B256B"/>
  <w15:chartTrackingRefBased/>
  <w15:docId w15:val="{0B00E27C-A007-424F-9A65-62E2FF9C1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D6C"/>
    <w:pPr>
      <w:spacing w:line="278" w:lineRule="auto"/>
    </w:pPr>
    <w:rPr>
      <w:rFonts w:eastAsiaTheme="minorEastAsia"/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102D6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02D6C"/>
  </w:style>
  <w:style w:type="paragraph" w:styleId="PlainText">
    <w:name w:val="Plain Text"/>
    <w:basedOn w:val="Normal"/>
    <w:link w:val="PlainTextChar"/>
    <w:uiPriority w:val="99"/>
    <w:unhideWhenUsed/>
    <w:rsid w:val="00356C54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56C54"/>
    <w:rPr>
      <w:rFonts w:ascii="Consolas" w:eastAsiaTheme="minorEastAsia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356C54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356C54"/>
    <w:rPr>
      <w:rFonts w:ascii="Arial" w:eastAsia="Calibri" w:hAnsi="Arial" w:cs="Arial"/>
      <w:color w:val="2C5376"/>
      <w:sz w:val="24"/>
      <w:szCs w:val="24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356C54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ind w:left="360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356C54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356C54"/>
    <w:pPr>
      <w:numPr>
        <w:numId w:val="16"/>
      </w:numPr>
      <w:tabs>
        <w:tab w:val="left" w:pos="720"/>
      </w:tabs>
      <w:suppressAutoHyphens/>
      <w:spacing w:after="12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character" w:customStyle="1" w:styleId="ReflectQsListChar">
    <w:name w:val="Reflect Qs List Char"/>
    <w:link w:val="ReflectQsList"/>
    <w:uiPriority w:val="1"/>
    <w:rsid w:val="00356C54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356C54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356C54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356C54"/>
    <w:pPr>
      <w:ind w:left="360" w:hanging="360"/>
      <w:contextualSpacing/>
    </w:pPr>
  </w:style>
  <w:style w:type="paragraph" w:customStyle="1" w:styleId="MinorHeadingTeal">
    <w:name w:val="Minor Heading Teal"/>
    <w:basedOn w:val="Normal"/>
    <w:link w:val="MinorHeadingTealChar"/>
    <w:uiPriority w:val="1"/>
    <w:qFormat/>
    <w:rsid w:val="00356C54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356C54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MinorHeadingGrey">
    <w:name w:val="Minor Heading Grey"/>
    <w:basedOn w:val="List"/>
    <w:link w:val="MinorHeadingGreyChar"/>
    <w:uiPriority w:val="1"/>
    <w:qFormat/>
    <w:rsid w:val="00356C54"/>
    <w:pPr>
      <w:numPr>
        <w:numId w:val="11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356C54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356C54"/>
    <w:pPr>
      <w:numPr>
        <w:numId w:val="10"/>
      </w:numPr>
      <w:spacing w:after="120"/>
    </w:pPr>
    <w:rPr>
      <w:rFonts w:ascii="Arial" w:eastAsia="ヒラギノ角ゴ Pro W3" w:hAnsi="Arial" w:cs="Arial"/>
      <w:color w:val="000000"/>
    </w:rPr>
  </w:style>
  <w:style w:type="character" w:customStyle="1" w:styleId="BulletsActionAssignChar">
    <w:name w:val="Bullets_Action Assign Char"/>
    <w:link w:val="BulletsActionAssign"/>
    <w:uiPriority w:val="1"/>
    <w:rsid w:val="00356C54"/>
    <w:rPr>
      <w:rFonts w:ascii="Arial" w:eastAsia="ヒラギノ角ゴ Pro W3" w:hAnsi="Arial" w:cs="Arial"/>
      <w:color w:val="000000"/>
      <w:sz w:val="24"/>
      <w:szCs w:val="24"/>
    </w:rPr>
  </w:style>
  <w:style w:type="paragraph" w:customStyle="1" w:styleId="BodyText">
    <w:name w:val="BodyText"/>
    <w:basedOn w:val="Normal"/>
    <w:link w:val="BodyTextChar"/>
    <w:qFormat/>
    <w:rsid w:val="00356C54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356C54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356C54"/>
    <w:pPr>
      <w:numPr>
        <w:numId w:val="7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356C54"/>
    <w:pPr>
      <w:numPr>
        <w:numId w:val="9"/>
      </w:numPr>
      <w:spacing w:after="240" w:afterAutospacing="0"/>
      <w:ind w:right="720"/>
    </w:pPr>
  </w:style>
  <w:style w:type="paragraph" w:customStyle="1" w:styleId="BodyTextNumberedL2">
    <w:name w:val="BodyText Numbered L2"/>
    <w:basedOn w:val="BodyTextNumberedL1"/>
    <w:qFormat/>
    <w:rsid w:val="00356C54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356C54"/>
    <w:pPr>
      <w:ind w:firstLine="0"/>
    </w:pPr>
  </w:style>
  <w:style w:type="paragraph" w:customStyle="1" w:styleId="BulletParagraph">
    <w:name w:val="Bullet Paragraph"/>
    <w:basedOn w:val="Normal"/>
    <w:qFormat/>
    <w:rsid w:val="00356C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Times New Roman" w:hAnsi="Times New Roman" w:cs="Times New Roman"/>
    </w:rPr>
  </w:style>
  <w:style w:type="character" w:styleId="CommentReference">
    <w:name w:val="annotation reference"/>
    <w:uiPriority w:val="99"/>
    <w:rsid w:val="00356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56C54"/>
    <w:pPr>
      <w:suppressAutoHyphens/>
    </w:pPr>
    <w:rPr>
      <w:rFonts w:eastAsia="SimSu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6C54"/>
    <w:rPr>
      <w:rFonts w:eastAsia="SimSun"/>
      <w:sz w:val="20"/>
      <w:szCs w:val="20"/>
      <w:lang w:eastAsia="ar-SA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356C54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356C54"/>
    <w:rPr>
      <w:rFonts w:ascii="Arial" w:eastAsia="Calibri" w:hAnsi="Arial" w:cs="Arial"/>
      <w:b/>
      <w:color w:val="535352"/>
      <w:sz w:val="24"/>
      <w:szCs w:val="24"/>
    </w:rPr>
  </w:style>
  <w:style w:type="paragraph" w:styleId="ListParagraph">
    <w:name w:val="List Paragraph"/>
    <w:basedOn w:val="Normal"/>
    <w:uiPriority w:val="34"/>
    <w:qFormat/>
    <w:rsid w:val="00356C54"/>
    <w:pPr>
      <w:ind w:left="72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356C54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356C54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OutlineL1">
    <w:name w:val="Outline L1"/>
    <w:basedOn w:val="ListParagraph"/>
    <w:qFormat/>
    <w:rsid w:val="00356C54"/>
    <w:pPr>
      <w:numPr>
        <w:numId w:val="15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356C54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356C54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356C54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356C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356C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356C54"/>
    <w:rPr>
      <w:i/>
      <w:iCs/>
    </w:rPr>
  </w:style>
  <w:style w:type="paragraph" w:customStyle="1" w:styleId="TitleL1">
    <w:name w:val="Title L1"/>
    <w:basedOn w:val="PlainText"/>
    <w:qFormat/>
    <w:rsid w:val="00356C54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356C54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4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12</cp:revision>
  <dcterms:created xsi:type="dcterms:W3CDTF">2021-11-22T22:20:00Z</dcterms:created>
  <dcterms:modified xsi:type="dcterms:W3CDTF">2025-09-12T19:08:00Z</dcterms:modified>
</cp:coreProperties>
</file>