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AD" w:rsidRDefault="00D446D9">
      <w:pPr>
        <w:pStyle w:val="Heading1"/>
        <w:ind w:left="1" w:right="185" w:hanging="3"/>
        <w:rPr>
          <w:color w:val="000000"/>
        </w:rPr>
      </w:pPr>
      <w:r>
        <w:rPr>
          <w:color w:val="000000"/>
        </w:rPr>
        <w:t>Шинэ Гэрээний Үндэс – Модуль Дөрөв – Лукийн Сайнмэдээ</w:t>
      </w:r>
    </w:p>
    <w:p w:rsidR="00614AAD" w:rsidRDefault="00D446D9">
      <w:pPr>
        <w:pStyle w:val="Heading1"/>
        <w:ind w:left="1" w:right="185" w:hanging="3"/>
        <w:rPr>
          <w:color w:val="000000"/>
        </w:rPr>
      </w:pPr>
      <w:r>
        <w:rPr>
          <w:color w:val="000000"/>
        </w:rPr>
        <w:t xml:space="preserve">Хэлэлцүүлгийн Асуултууд </w:t>
      </w:r>
    </w:p>
    <w:p w:rsidR="00614AAD" w:rsidRDefault="00614AAD">
      <w:pPr>
        <w:ind w:left="0" w:hanging="2"/>
      </w:pPr>
    </w:p>
    <w:p w:rsidR="00614AAD" w:rsidRDefault="00D446D9" w:rsidP="00E11C65">
      <w:pPr>
        <w:numPr>
          <w:ilvl w:val="0"/>
          <w:numId w:val="1"/>
        </w:numPr>
        <w:ind w:left="358" w:hangingChars="150"/>
      </w:pPr>
      <w:r>
        <w:t>Хичээл дээр таны сурсан хамгийн чухал зүйл юу байсан бэ эсвэл таны ерөөсөө ойлгоогүй зүйл юу байв?</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Лук өөрөө Лукийн сайнмэдээг бичсэн бөгөөд түүний түүх үнэн зөв гэдгийг бид яаж мэдэх вэ?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Лук Теофил гэх мэт харь үндэстний Христитгэгчдэд хандан бичихийн цаад зорилго нь юу байсан бэ?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Есүс хэрхэн бүрэн бурхан чанартай, бас бүрэн хүн чанартай байсан бэ?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Авралыг болон аврал хэрэгтэй хүмүүсийг Лук хэрхэн дүрсэлсэн бэ?</w:t>
      </w:r>
      <w:r>
        <w:br/>
      </w:r>
    </w:p>
    <w:p w:rsidR="00614AAD" w:rsidRDefault="00D446D9" w:rsidP="00E11C65">
      <w:pPr>
        <w:numPr>
          <w:ilvl w:val="0"/>
          <w:numId w:val="1"/>
        </w:numPr>
        <w:ind w:left="358" w:hangingChars="150"/>
      </w:pPr>
      <w:r>
        <w:t>Лукийн сайнмэдээний ард буй зорилго нь бидний итгэлийг хэрхэн хүчирхэгжүүлэх ёстой вэ?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Лукийн сайнмэдээг уншихдаа түүний анхны хүлээн авагчдыг санаж байх нь яагаад тийм чухал вэ?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Библиэс эш татах нь уруу таталтыг даван туулахад бидэнд хэрхэн тусалдаг вэ?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Лукийн сайнмэдээнд сүмийг цэвэрлэснээс бид юу сурах хэрэгтэй вэ?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Есүс ард түмнээ ялаас аврахаар ирсэн гэдгийг мэдэх нь яагаад чухал вэ?</w:t>
      </w:r>
    </w:p>
    <w:p w:rsidR="00614AAD" w:rsidRDefault="00614AAD" w:rsidP="00E11C65">
      <w:pPr>
        <w:ind w:left="358" w:hangingChars="150" w:hanging="360"/>
      </w:pPr>
    </w:p>
    <w:p w:rsidR="00614AAD" w:rsidRDefault="00614AAD" w:rsidP="00E11C65">
      <w:pPr>
        <w:ind w:left="358" w:hangingChars="150" w:hanging="360"/>
      </w:pPr>
    </w:p>
    <w:p w:rsidR="00614AAD" w:rsidRDefault="00D446D9" w:rsidP="00E11C65">
      <w:pPr>
        <w:numPr>
          <w:ilvl w:val="0"/>
          <w:numId w:val="1"/>
        </w:numPr>
        <w:ind w:left="358" w:hangingChars="150"/>
      </w:pPr>
      <w:r>
        <w:t>Гэм нүгэлтнүүд, ядуус гэх мэт нийгмээс гадуурхагдсан бүлгүүдийг онцолсонд бид хэрхэн хандах ёстой вэ?</w:t>
      </w:r>
      <w:bookmarkStart w:id="0" w:name="_GoBack"/>
      <w:bookmarkEnd w:id="0"/>
    </w:p>
    <w:p w:rsidR="00614AAD" w:rsidRDefault="00614AAD" w:rsidP="00E11C65">
      <w:pPr>
        <w:ind w:left="358" w:hangingChars="150" w:hanging="360"/>
      </w:pPr>
    </w:p>
    <w:p w:rsidR="00E11C65" w:rsidRDefault="00D446D9" w:rsidP="00E11C65">
      <w:pPr>
        <w:numPr>
          <w:ilvl w:val="0"/>
          <w:numId w:val="1"/>
        </w:numPr>
        <w:ind w:left="358" w:hangingChars="150"/>
      </w:pPr>
      <w:r>
        <w:t>Лукийн ямар сэдэв таны анхаарлыг онцгой татсан бэ?  Яагаад гэдгийг тайлбарлана уу?</w:t>
      </w:r>
    </w:p>
    <w:p w:rsidR="00E11C65" w:rsidRDefault="00E11C65" w:rsidP="00E11C65">
      <w:pPr>
        <w:ind w:leftChars="0" w:left="0" w:firstLineChars="0" w:firstLine="0"/>
      </w:pPr>
    </w:p>
    <w:p w:rsidR="00E11C65" w:rsidRDefault="00E11C65" w:rsidP="00E11C65">
      <w:pPr>
        <w:ind w:leftChars="0" w:left="0" w:firstLineChars="0" w:firstLine="0"/>
      </w:pPr>
    </w:p>
    <w:p w:rsidR="00614AAD" w:rsidRDefault="00D446D9" w:rsidP="00E11C65">
      <w:pPr>
        <w:numPr>
          <w:ilvl w:val="0"/>
          <w:numId w:val="1"/>
        </w:numPr>
        <w:ind w:left="358" w:hangingChars="150"/>
      </w:pPr>
      <w:r>
        <w:t>Аврал нь хүмүүсийн нөхцөл байдлыг урвуугаар өөрчилдөг гэдгийг мэдэх нь таны амьдралд ямар бодит үр дагавар авчирч байна? Та үүнийг амьдралдаа хэрхэн харж байна вэ?  Бусад Христитгэгчдийн амьдралд?</w:t>
      </w:r>
    </w:p>
    <w:p w:rsidR="00614AAD" w:rsidRDefault="00D446D9">
      <w:pPr>
        <w:widowControl w:val="0"/>
        <w:pBdr>
          <w:top w:val="nil"/>
          <w:left w:val="nil"/>
          <w:bottom w:val="nil"/>
          <w:right w:val="nil"/>
          <w:between w:val="nil"/>
        </w:pBdr>
        <w:spacing w:line="240" w:lineRule="auto"/>
        <w:ind w:left="0" w:hanging="2"/>
        <w:rPr>
          <w:color w:val="000000"/>
        </w:rPr>
      </w:pPr>
      <w:r>
        <w:br w:type="page"/>
      </w:r>
      <w:r>
        <w:rPr>
          <w:b/>
        </w:rPr>
        <w:lastRenderedPageBreak/>
        <w:t>ДҮГНЭЛТ /Б</w:t>
      </w:r>
      <w:r>
        <w:rPr>
          <w:b/>
          <w:color w:val="000000"/>
        </w:rPr>
        <w:t>ҮТЭЦ, АГУУЛГ</w:t>
      </w:r>
      <w:r>
        <w:rPr>
          <w:b/>
        </w:rPr>
        <w:t>А</w:t>
      </w:r>
      <w:r>
        <w:rPr>
          <w:b/>
          <w:color w:val="000000"/>
        </w:rPr>
        <w:t xml:space="preserve"> – ЕСҮСИЙН ЭХЛЭЛ/:</w:t>
      </w:r>
      <w:r>
        <w:rPr>
          <w:color w:val="000000"/>
        </w:rPr>
        <w:t xml:space="preserve"> 1:5 </w:t>
      </w:r>
      <w:r>
        <w:rPr>
          <w:b/>
          <w:color w:val="000000"/>
        </w:rPr>
        <w:t>–</w:t>
      </w:r>
      <w:r>
        <w:rPr>
          <w:color w:val="000000"/>
        </w:rPr>
        <w:t xml:space="preserve"> 4:13 багц эшлэлд Лукийн санаа тавьсан гол зүйл нь Есүс бол Бурханы Хүү, Давидын Хүү, Мессиа гэдгийг харуулах явдал бөгөөд Түүгээр дамжуулан Бурхан Өөрийн Хуучин Гэрээнд амласан бүх амлалтуудаа биелүүлж байгааг харуулах явдал байв. Тэр бол Адамын бүтэлгүйтсэн талбарт амжилт авчирсан хоёр дахь (мөн сүүлчийн) Адам мөн. Тэр бол Израилийн бүтэлгүйтсэн талбарт амжилт бий болгосон жинхэнэ Израиль бас мөн. Тиймээс дэлхий дээрх бүх хүн Бурханд үнэнч байж, хаанчлалын ерөөлүүдийг өвлөн авах цорын ганц арга зам бол Есүсийг Хаан, Аврагчаар хүлээн авах явдал юм.</w:t>
      </w:r>
    </w:p>
    <w:p w:rsidR="00614AAD" w:rsidRDefault="00614AAD">
      <w:pPr>
        <w:ind w:left="0" w:hanging="2"/>
      </w:pPr>
    </w:p>
    <w:p w:rsidR="00614AAD" w:rsidRDefault="00D446D9">
      <w:pPr>
        <w:widowControl w:val="0"/>
        <w:pBdr>
          <w:top w:val="nil"/>
          <w:left w:val="nil"/>
          <w:bottom w:val="nil"/>
          <w:right w:val="nil"/>
          <w:between w:val="nil"/>
        </w:pBdr>
        <w:spacing w:line="240" w:lineRule="auto"/>
        <w:ind w:left="0" w:hanging="2"/>
        <w:rPr>
          <w:color w:val="000000"/>
        </w:rPr>
      </w:pPr>
      <w:r>
        <w:rPr>
          <w:b/>
          <w:color w:val="000000"/>
        </w:rPr>
        <w:t>КЕЙС СУДЛАЛ:</w:t>
      </w:r>
      <w:r>
        <w:rPr>
          <w:color w:val="000000"/>
        </w:rPr>
        <w:t xml:space="preserve"> Би их тулаантай/адал явдалт кино үзэх үедээ гол дүрийн баатартай өөрийгөө адилтгадаг. Би өөрийгөө тэр баатрын дүрд ихэвчлэн төсөөлдөг. "Магадгүй би түүн шиг баатар болж чадах байхаа" гэж би өөртөө хэлдэг. Кино өөрөө биднийг баатрын дүрд өөрийгөө тавихад хүргэдэг. Хүмүүс баатартай ямар нэгэн байдлаар адилхан санагдахгүй бол кино үзэхгүй, номоос түүх ч уншихгүй байсан байх. Хүмүүс Библийн түүхийг ихэвчлэн үгүйсгэж, унших дургүй байдаг шалтгаануудын нэг нь бид өөрсдөө гол баатар болдоггүй төдийгүй хэзээ ч болж чадахгүй гэдэгтээ хамаатай. Энэ нь бид тэр баатрынх нь дүрд өөрсдийгөө олж харахыг хэзээ ч уриалдаггүй. Харин ч бид Бурханы дайсан буюу муу хүний талд байдаг. Бас нэг өөр өнцгөөс харвал Бурханы ард түмэн болох бид аврагдах шаардлагатай сүйт бүсгүй мөн. Эсвэл өөр нэг өнцгөөс харвал Бурханы ард түмэн болох бид туслах нь юмуу эсвэл хамтран дайтагч нь болдог. Бид баатар </w:t>
      </w:r>
      <w:r>
        <w:rPr>
          <w:i/>
          <w:color w:val="000000"/>
        </w:rPr>
        <w:t>шиг</w:t>
      </w:r>
      <w:r>
        <w:rPr>
          <w:color w:val="000000"/>
        </w:rPr>
        <w:t xml:space="preserve"> байх боломжтой, тэр ч байтугай түүнийг дуурайхыг хичээж болох авч бид хэзээ ч тэр гол баатар болж чадахгүй.</w:t>
      </w:r>
    </w:p>
    <w:p w:rsidR="00614AAD" w:rsidRDefault="00D446D9">
      <w:pPr>
        <w:widowControl w:val="0"/>
        <w:pBdr>
          <w:top w:val="nil"/>
          <w:left w:val="nil"/>
          <w:bottom w:val="nil"/>
          <w:right w:val="nil"/>
          <w:between w:val="nil"/>
        </w:pBdr>
        <w:spacing w:before="240" w:after="120" w:line="276" w:lineRule="auto"/>
        <w:ind w:left="0" w:hanging="2"/>
        <w:rPr>
          <w:b/>
          <w:color w:val="000000"/>
        </w:rPr>
      </w:pPr>
      <w:r>
        <w:rPr>
          <w:b/>
          <w:color w:val="000000"/>
        </w:rPr>
        <w:t>Эргэцүүлэх Асуултууд</w:t>
      </w:r>
    </w:p>
    <w:p w:rsidR="00614AAD" w:rsidRDefault="00D446D9">
      <w:pPr>
        <w:numPr>
          <w:ilvl w:val="0"/>
          <w:numId w:val="2"/>
        </w:numPr>
        <w:pBdr>
          <w:top w:val="nil"/>
          <w:left w:val="nil"/>
          <w:bottom w:val="nil"/>
          <w:right w:val="nil"/>
          <w:between w:val="nil"/>
        </w:pBdr>
        <w:tabs>
          <w:tab w:val="left" w:pos="720"/>
        </w:tabs>
        <w:spacing w:line="240" w:lineRule="auto"/>
        <w:ind w:left="0" w:hanging="2"/>
        <w:rPr>
          <w:color w:val="000000"/>
        </w:rPr>
      </w:pPr>
      <w:r>
        <w:rPr>
          <w:color w:val="000000"/>
        </w:rPr>
        <w:t>Та өөрийгөө киноны эсвэл номын гол баатар болгон бодож байсан уу? Хэрэв тийм бол жишээг дурдаж, энэ нь танд ямар сэтгэгдэл төрүүлж байсныг тайлбарла.</w:t>
      </w:r>
    </w:p>
    <w:p w:rsidR="00614AAD" w:rsidRDefault="00D446D9">
      <w:pPr>
        <w:numPr>
          <w:ilvl w:val="0"/>
          <w:numId w:val="2"/>
        </w:numPr>
        <w:pBdr>
          <w:top w:val="nil"/>
          <w:left w:val="nil"/>
          <w:bottom w:val="nil"/>
          <w:right w:val="nil"/>
          <w:between w:val="nil"/>
        </w:pBdr>
        <w:tabs>
          <w:tab w:val="left" w:pos="720"/>
        </w:tabs>
        <w:spacing w:line="240" w:lineRule="auto"/>
        <w:ind w:left="0" w:hanging="2"/>
        <w:rPr>
          <w:color w:val="000000"/>
        </w:rPr>
      </w:pPr>
      <w:r>
        <w:rPr>
          <w:color w:val="000000"/>
        </w:rPr>
        <w:t>Хэрэв та итгэгч бол Библийн хаанчлалын түүхийн нэг хэсэг болдог. Аврагдах шаардлагатай сүйт бүсгүй, эсвэл гол баатар шиг байхыг хичээдэг хамтран дайтагч байх нь танд ямар санагдах бол?</w:t>
      </w:r>
    </w:p>
    <w:p w:rsidR="00614AAD" w:rsidRDefault="00D446D9">
      <w:pPr>
        <w:numPr>
          <w:ilvl w:val="0"/>
          <w:numId w:val="2"/>
        </w:numPr>
        <w:pBdr>
          <w:top w:val="nil"/>
          <w:left w:val="nil"/>
          <w:bottom w:val="nil"/>
          <w:right w:val="nil"/>
          <w:between w:val="nil"/>
        </w:pBdr>
        <w:tabs>
          <w:tab w:val="left" w:pos="720"/>
        </w:tabs>
        <w:spacing w:line="240" w:lineRule="auto"/>
        <w:ind w:left="0" w:hanging="2"/>
        <w:rPr>
          <w:color w:val="000000"/>
        </w:rPr>
      </w:pPr>
      <w:r>
        <w:rPr>
          <w:color w:val="000000"/>
        </w:rPr>
        <w:t>Хэдийгээр та үл итгэгчидтэй харьцаж байгаа ч тэдний амьдарч байгаа талбараас (өөрөөр хэлбэл, харанхуйн ноёрхол) өөр талбарт (өөрөөр хэлбэл Бурханы хаанчлалд) амьдарч байгаа нь таны хувьд хэр бодитой санагдаж байна вэ? Таны мэдэрч буй бодит байдлын түвшинг харуулах жишээ хуваалцаарай.</w:t>
      </w:r>
    </w:p>
    <w:p w:rsidR="00614AAD" w:rsidRDefault="00D446D9">
      <w:pPr>
        <w:numPr>
          <w:ilvl w:val="0"/>
          <w:numId w:val="2"/>
        </w:numPr>
        <w:pBdr>
          <w:top w:val="nil"/>
          <w:left w:val="nil"/>
          <w:bottom w:val="nil"/>
          <w:right w:val="nil"/>
          <w:between w:val="nil"/>
        </w:pBdr>
        <w:tabs>
          <w:tab w:val="left" w:pos="720"/>
        </w:tabs>
        <w:spacing w:line="240" w:lineRule="auto"/>
        <w:ind w:left="0" w:hanging="2"/>
        <w:rPr>
          <w:color w:val="000000"/>
        </w:rPr>
      </w:pPr>
      <w:r>
        <w:rPr>
          <w:color w:val="000000"/>
        </w:rPr>
        <w:t>Та хаанчлалын дараагийн шатандаа авах шагнал хүлээхийн оронд одоогийн шагнал авахыг хүсэн тэмүүлсэн цаг үеэ дүрслээрэй.</w:t>
      </w:r>
    </w:p>
    <w:p w:rsidR="00614AAD" w:rsidRDefault="00D446D9">
      <w:pPr>
        <w:numPr>
          <w:ilvl w:val="0"/>
          <w:numId w:val="2"/>
        </w:numPr>
        <w:pBdr>
          <w:top w:val="nil"/>
          <w:left w:val="nil"/>
          <w:bottom w:val="nil"/>
          <w:right w:val="nil"/>
          <w:between w:val="nil"/>
        </w:pBdr>
        <w:tabs>
          <w:tab w:val="left" w:pos="720"/>
        </w:tabs>
        <w:spacing w:after="120" w:line="240" w:lineRule="auto"/>
        <w:ind w:left="0" w:hanging="2"/>
        <w:rPr>
          <w:color w:val="000000"/>
        </w:rPr>
      </w:pPr>
      <w:r>
        <w:rPr>
          <w:color w:val="000000"/>
        </w:rPr>
        <w:t>Таны шагнал Бурханы хаанчлалын энэ үед бус харин дараагийн шатанд ирдэг болохоор амьдралын утга учраа өөрийн соёл болоод үе тэнгийнхний шалгуураар хангалттай үнэлэх боломжгүй гэдэг нь танд хэр бодитой санагдаж байна вэ? Хариултаа нотлох боломжтой баримт гарган тайлбарлаарай.</w:t>
      </w:r>
    </w:p>
    <w:p w:rsidR="00614AAD" w:rsidRDefault="00D446D9">
      <w:pPr>
        <w:widowControl w:val="0"/>
        <w:pBdr>
          <w:top w:val="nil"/>
          <w:left w:val="nil"/>
          <w:bottom w:val="nil"/>
          <w:right w:val="nil"/>
          <w:between w:val="nil"/>
        </w:pBdr>
        <w:spacing w:before="240" w:after="120" w:line="240" w:lineRule="auto"/>
        <w:ind w:left="0" w:hanging="2"/>
        <w:rPr>
          <w:b/>
          <w:color w:val="000000"/>
        </w:rPr>
      </w:pPr>
      <w:r>
        <w:rPr>
          <w:b/>
        </w:rPr>
        <w:t>Хэрэгжүүлэх даалгавар</w:t>
      </w:r>
    </w:p>
    <w:p w:rsidR="00614AAD" w:rsidRDefault="00D446D9">
      <w:pPr>
        <w:numPr>
          <w:ilvl w:val="0"/>
          <w:numId w:val="3"/>
        </w:numPr>
        <w:pBdr>
          <w:top w:val="nil"/>
          <w:left w:val="nil"/>
          <w:bottom w:val="nil"/>
          <w:right w:val="nil"/>
          <w:between w:val="nil"/>
        </w:pBdr>
        <w:tabs>
          <w:tab w:val="left" w:pos="720"/>
        </w:tabs>
        <w:spacing w:after="120" w:line="240" w:lineRule="auto"/>
        <w:ind w:left="0" w:hanging="2"/>
        <w:rPr>
          <w:color w:val="000000"/>
        </w:rPr>
      </w:pPr>
      <w:r>
        <w:rPr>
          <w:color w:val="000000"/>
        </w:rPr>
        <w:t>Эзэнээс Түүний хэн болох юуг үйлдсэн зэргийг нь бишрэн, Түүнийг улам хүндэтгэх сэтгэлтэй байлгаарай гэж залбир. Үүнийгээ тогтмол залбирал болго. Энэ нь танд бага зэрэг ядаргаа, зовлон болж магадгүй ч эцэстээ үнэ цэнэтэй байх болно.</w:t>
      </w:r>
    </w:p>
    <w:sectPr w:rsidR="00614AAD" w:rsidSect="00E11C65">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395" w:rsidRDefault="00B52395">
      <w:pPr>
        <w:spacing w:line="240" w:lineRule="auto"/>
        <w:ind w:left="0" w:hanging="2"/>
      </w:pPr>
      <w:r>
        <w:separator/>
      </w:r>
    </w:p>
  </w:endnote>
  <w:endnote w:type="continuationSeparator" w:id="0">
    <w:p w:rsidR="00B52395" w:rsidRDefault="00B523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0000000000000000000"/>
    <w:charset w:val="81"/>
    <w:family w:val="roman"/>
    <w:notTrueType/>
    <w:pitch w:val="default"/>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65" w:rsidRDefault="00E11C6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65" w:rsidRDefault="00E11C6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65" w:rsidRDefault="00E11C6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395" w:rsidRDefault="00B52395">
      <w:pPr>
        <w:spacing w:line="240" w:lineRule="auto"/>
        <w:ind w:left="0" w:hanging="2"/>
      </w:pPr>
      <w:r>
        <w:separator/>
      </w:r>
    </w:p>
  </w:footnote>
  <w:footnote w:type="continuationSeparator" w:id="0">
    <w:p w:rsidR="00B52395" w:rsidRDefault="00B523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65" w:rsidRDefault="00E11C6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AD" w:rsidRDefault="00614AAD">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65" w:rsidRDefault="00E11C6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305CA"/>
    <w:multiLevelType w:val="multilevel"/>
    <w:tmpl w:val="86B0AF8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u w:val="none"/>
        <w:vertAlign w:val="baseline"/>
      </w:rPr>
    </w:lvl>
    <w:lvl w:ilvl="1">
      <w:start w:val="1"/>
      <w:numFmt w:val="lowerLetter"/>
      <w:pStyle w:val="Heading2"/>
      <w:lvlText w:val="%2."/>
      <w:lvlJc w:val="left"/>
      <w:pPr>
        <w:ind w:left="1080" w:hanging="360"/>
      </w:pPr>
      <w:rPr>
        <w:vertAlign w:val="baseline"/>
      </w:rPr>
    </w:lvl>
    <w:lvl w:ilvl="2">
      <w:start w:val="1"/>
      <w:numFmt w:val="lowerRoman"/>
      <w:pStyle w:val="Heading3"/>
      <w:lvlText w:val="%3."/>
      <w:lvlJc w:val="right"/>
      <w:pPr>
        <w:ind w:left="1440" w:hanging="360"/>
      </w:pPr>
      <w:rPr>
        <w:vertAlign w:val="baseline"/>
      </w:rPr>
    </w:lvl>
    <w:lvl w:ilvl="3">
      <w:start w:val="1"/>
      <w:numFmt w:val="decimal"/>
      <w:pStyle w:val="Heading4"/>
      <w:lvlText w:val="%4."/>
      <w:lvlJc w:val="left"/>
      <w:pPr>
        <w:ind w:left="1800" w:hanging="360"/>
      </w:pPr>
      <w:rPr>
        <w:vertAlign w:val="baseline"/>
      </w:rPr>
    </w:lvl>
    <w:lvl w:ilvl="4">
      <w:start w:val="1"/>
      <w:numFmt w:val="lowerLetter"/>
      <w:pStyle w:val="Heading5"/>
      <w:lvlText w:val="%5."/>
      <w:lvlJc w:val="left"/>
      <w:pPr>
        <w:ind w:left="2160" w:hanging="360"/>
      </w:pPr>
      <w:rPr>
        <w:vertAlign w:val="baseline"/>
      </w:rPr>
    </w:lvl>
    <w:lvl w:ilvl="5">
      <w:start w:val="1"/>
      <w:numFmt w:val="lowerRoman"/>
      <w:pStyle w:val="Heading6"/>
      <w:lvlText w:val="%6."/>
      <w:lvlJc w:val="right"/>
      <w:pPr>
        <w:ind w:left="2520" w:hanging="360"/>
      </w:pPr>
      <w:rPr>
        <w:vertAlign w:val="baseline"/>
      </w:rPr>
    </w:lvl>
    <w:lvl w:ilvl="6">
      <w:start w:val="1"/>
      <w:numFmt w:val="decimal"/>
      <w:pStyle w:val="Heading7"/>
      <w:lvlText w:val="%7."/>
      <w:lvlJc w:val="left"/>
      <w:pPr>
        <w:ind w:left="2880" w:hanging="360"/>
      </w:pPr>
      <w:rPr>
        <w:vertAlign w:val="baseline"/>
      </w:rPr>
    </w:lvl>
    <w:lvl w:ilvl="7">
      <w:start w:val="1"/>
      <w:numFmt w:val="lowerLetter"/>
      <w:pStyle w:val="Heading8"/>
      <w:lvlText w:val="%8."/>
      <w:lvlJc w:val="left"/>
      <w:pPr>
        <w:ind w:left="3240" w:hanging="360"/>
      </w:pPr>
      <w:rPr>
        <w:vertAlign w:val="baseline"/>
      </w:rPr>
    </w:lvl>
    <w:lvl w:ilvl="8">
      <w:start w:val="1"/>
      <w:numFmt w:val="lowerRoman"/>
      <w:pStyle w:val="Heading9"/>
      <w:lvlText w:val="%9."/>
      <w:lvlJc w:val="right"/>
      <w:pPr>
        <w:ind w:left="3600" w:hanging="360"/>
      </w:pPr>
      <w:rPr>
        <w:vertAlign w:val="baseline"/>
      </w:rPr>
    </w:lvl>
  </w:abstractNum>
  <w:abstractNum w:abstractNumId="1" w15:restartNumberingAfterBreak="0">
    <w:nsid w:val="26E01DBE"/>
    <w:multiLevelType w:val="multilevel"/>
    <w:tmpl w:val="9624919A"/>
    <w:lvl w:ilvl="0">
      <w:start w:val="1"/>
      <w:numFmt w:val="decimal"/>
      <w:lvlText w:val="%1."/>
      <w:lvlJc w:val="left"/>
      <w:pPr>
        <w:ind w:left="720" w:hanging="360"/>
      </w:pPr>
      <w:rPr>
        <w:b w:val="0"/>
        <w:i w:val="0"/>
        <w:smallCaps w:val="0"/>
        <w:strike w:val="0"/>
        <w:color w:val="000000"/>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righ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right"/>
      <w:pPr>
        <w:ind w:left="3600" w:hanging="360"/>
      </w:pPr>
      <w:rPr>
        <w:vertAlign w:val="baseline"/>
      </w:rPr>
    </w:lvl>
  </w:abstractNum>
  <w:abstractNum w:abstractNumId="2" w15:restartNumberingAfterBreak="0">
    <w:nsid w:val="3C7C277F"/>
    <w:multiLevelType w:val="multilevel"/>
    <w:tmpl w:val="B7EA3038"/>
    <w:lvl w:ilvl="0">
      <w:start w:val="1"/>
      <w:numFmt w:val="decimal"/>
      <w:pStyle w:val="Signpost"/>
      <w:lvlText w:val="%1."/>
      <w:lvlJc w:val="left"/>
      <w:pPr>
        <w:ind w:left="720" w:hanging="360"/>
      </w:pPr>
      <w:rPr>
        <w:vertAlign w:val="baseline"/>
      </w:rPr>
    </w:lvl>
    <w:lvl w:ilvl="1">
      <w:start w:val="1"/>
      <w:numFmt w:val="lowerLetter"/>
      <w:pStyle w:val="Panel"/>
      <w:lvlText w:val="%2."/>
      <w:lvlJc w:val="left"/>
      <w:pPr>
        <w:ind w:left="1440" w:hanging="360"/>
      </w:pPr>
      <w:rPr>
        <w:vertAlign w:val="baseline"/>
      </w:rPr>
    </w:lvl>
    <w:lvl w:ilvl="2">
      <w:start w:val="1"/>
      <w:numFmt w:val="lowerRoman"/>
      <w:pStyle w:val="Bullet"/>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3B04CF"/>
    <w:multiLevelType w:val="multilevel"/>
    <w:tmpl w:val="3156298C"/>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ulletS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AD"/>
    <w:rsid w:val="00143D36"/>
    <w:rsid w:val="00614AAD"/>
    <w:rsid w:val="00833E74"/>
    <w:rsid w:val="00B52395"/>
    <w:rsid w:val="00D446D9"/>
    <w:rsid w:val="00E11C65"/>
    <w:rsid w:val="00ED36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3E3F"/>
  <w15:docId w15:val="{87D6DCB0-D07F-4B12-883B-F0B2E8F8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120" w:after="60"/>
      <w:jc w:val="center"/>
    </w:pPr>
    <w:rPr>
      <w:b/>
      <w:bCs/>
      <w:kern w:val="32"/>
      <w:sz w:val="28"/>
      <w:szCs w:val="32"/>
    </w:rPr>
  </w:style>
  <w:style w:type="paragraph" w:styleId="Heading2">
    <w:name w:val="heading 2"/>
    <w:basedOn w:val="Normal"/>
    <w:next w:val="Normal"/>
    <w:uiPriority w:val="9"/>
    <w:semiHidden/>
    <w:unhideWhenUsed/>
    <w:qFormat/>
    <w:pPr>
      <w:keepNext/>
      <w:numPr>
        <w:ilvl w:val="1"/>
        <w:numId w:val="3"/>
      </w:numPr>
      <w:spacing w:before="240" w:after="60"/>
      <w:ind w:left="-1" w:hanging="1"/>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numPr>
        <w:ilvl w:val="2"/>
        <w:numId w:val="3"/>
      </w:numPr>
      <w:spacing w:before="240" w:after="60"/>
      <w:ind w:left="-1" w:hanging="1"/>
      <w:outlineLvl w:val="2"/>
    </w:pPr>
    <w:rPr>
      <w:rFonts w:ascii="Cambria" w:hAnsi="Cambria"/>
      <w:b/>
      <w:bCs/>
      <w:sz w:val="26"/>
      <w:szCs w:val="26"/>
    </w:rPr>
  </w:style>
  <w:style w:type="paragraph" w:styleId="Heading4">
    <w:name w:val="heading 4"/>
    <w:basedOn w:val="Normal"/>
    <w:next w:val="Normal"/>
    <w:uiPriority w:val="9"/>
    <w:semiHidden/>
    <w:unhideWhenUsed/>
    <w:qFormat/>
    <w:pPr>
      <w:keepNext/>
      <w:numPr>
        <w:ilvl w:val="3"/>
        <w:numId w:val="3"/>
      </w:numPr>
      <w:spacing w:before="240" w:after="60"/>
      <w:ind w:left="-1" w:hanging="1"/>
      <w:outlineLvl w:val="3"/>
    </w:pPr>
    <w:rPr>
      <w:rFonts w:ascii="Calibri" w:hAnsi="Calibri"/>
      <w:b/>
      <w:bCs/>
      <w:sz w:val="28"/>
      <w:szCs w:val="28"/>
    </w:rPr>
  </w:style>
  <w:style w:type="paragraph" w:styleId="Heading5">
    <w:name w:val="heading 5"/>
    <w:basedOn w:val="Normal"/>
    <w:next w:val="Normal"/>
    <w:uiPriority w:val="9"/>
    <w:semiHidden/>
    <w:unhideWhenUsed/>
    <w:qFormat/>
    <w:pPr>
      <w:numPr>
        <w:ilvl w:val="4"/>
        <w:numId w:val="3"/>
      </w:numPr>
      <w:spacing w:before="240" w:after="60"/>
      <w:ind w:left="-1" w:hanging="1"/>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ind w:left="-1" w:hanging="1"/>
      <w:outlineLvl w:val="5"/>
    </w:pPr>
    <w:rPr>
      <w:rFonts w:ascii="Calibri" w:hAnsi="Calibri"/>
      <w:b/>
      <w:bCs/>
      <w:sz w:val="22"/>
      <w:szCs w:val="22"/>
    </w:rPr>
  </w:style>
  <w:style w:type="paragraph" w:styleId="Heading7">
    <w:name w:val="heading 7"/>
    <w:basedOn w:val="Normal"/>
    <w:next w:val="Normal"/>
    <w:pPr>
      <w:numPr>
        <w:ilvl w:val="6"/>
        <w:numId w:val="3"/>
      </w:numPr>
      <w:spacing w:before="240" w:after="60"/>
      <w:ind w:left="-1" w:hanging="1"/>
      <w:outlineLvl w:val="6"/>
    </w:pPr>
    <w:rPr>
      <w:rFonts w:ascii="Calibri" w:hAnsi="Calibri"/>
    </w:rPr>
  </w:style>
  <w:style w:type="paragraph" w:styleId="Heading8">
    <w:name w:val="heading 8"/>
    <w:basedOn w:val="Normal"/>
    <w:next w:val="Normal"/>
    <w:pPr>
      <w:numPr>
        <w:ilvl w:val="7"/>
        <w:numId w:val="3"/>
      </w:numPr>
      <w:spacing w:before="240" w:after="60"/>
      <w:ind w:left="-1" w:hanging="1"/>
      <w:outlineLvl w:val="7"/>
    </w:pPr>
    <w:rPr>
      <w:rFonts w:ascii="Calibri" w:hAnsi="Calibri"/>
      <w:i/>
      <w:iCs/>
    </w:rPr>
  </w:style>
  <w:style w:type="paragraph" w:styleId="Heading9">
    <w:name w:val="heading 9"/>
    <w:basedOn w:val="Normal"/>
    <w:next w:val="Normal"/>
    <w:pPr>
      <w:numPr>
        <w:ilvl w:val="8"/>
        <w:numId w:val="3"/>
      </w:numPr>
      <w:spacing w:before="240" w:after="60"/>
      <w:ind w:left="-1" w:hanging="1"/>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hAnsi="Cambria"/>
      <w:b/>
      <w:bCs/>
      <w:kern w:val="28"/>
      <w:sz w:val="32"/>
      <w:szCs w:val="3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pPr>
      <w:tabs>
        <w:tab w:val="center" w:pos="4320"/>
        <w:tab w:val="right" w:pos="8640"/>
      </w:tabs>
      <w:suppressAutoHyphens/>
      <w:spacing w:line="1" w:lineRule="atLeast"/>
      <w:ind w:leftChars="-1" w:left="-1" w:hangingChars="1" w:hanging="1"/>
      <w:textDirection w:val="btLr"/>
      <w:textAlignment w:val="top"/>
      <w:outlineLvl w:val="0"/>
    </w:pPr>
    <w:rPr>
      <w:color w:val="000000"/>
      <w:position w:val="-1"/>
      <w:lang w:eastAsia="en-US"/>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numbering" w:customStyle="1" w:styleId="SGOutline">
    <w:name w:val="SG Outline"/>
    <w:basedOn w:val="SGNotes"/>
  </w:style>
  <w:style w:type="numbering" w:customStyle="1" w:styleId="SGNotes">
    <w:name w:val="SG Notes"/>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MediumList2-Accent41">
    <w:name w:val="Medium List 2 - Accent 41"/>
    <w:basedOn w:val="Normal"/>
    <w:pPr>
      <w:ind w:left="720"/>
    </w:pPr>
  </w:style>
  <w:style w:type="paragraph" w:customStyle="1" w:styleId="msolistparagraph0">
    <w:name w:val="msolistparagraph"/>
    <w:basedOn w:val="Normal"/>
    <w:pPr>
      <w:spacing w:after="200" w:line="276" w:lineRule="auto"/>
      <w:ind w:left="720"/>
    </w:pPr>
    <w:rPr>
      <w:rFonts w:ascii="Calibri" w:hAnsi="Calibri"/>
      <w:sz w:val="22"/>
      <w:szCs w:val="22"/>
    </w:rPr>
  </w:style>
  <w:style w:type="character" w:customStyle="1" w:styleId="HeaderChar">
    <w:name w:val="Header Char"/>
    <w:rPr>
      <w:w w:val="100"/>
      <w:position w:val="-1"/>
      <w:sz w:val="24"/>
      <w:szCs w:val="24"/>
      <w:effect w:val="none"/>
      <w:vertAlign w:val="baseline"/>
      <w:cs w:val="0"/>
      <w:em w:val="none"/>
    </w:rPr>
  </w:style>
  <w:style w:type="character" w:customStyle="1" w:styleId="Heading1Char">
    <w:name w:val="Heading 1 Char"/>
    <w:rPr>
      <w:b/>
      <w:bCs/>
      <w:w w:val="100"/>
      <w:kern w:val="32"/>
      <w:position w:val="-1"/>
      <w:sz w:val="28"/>
      <w:szCs w:val="32"/>
      <w:effect w:val="none"/>
      <w:vertAlign w:val="baseline"/>
      <w:cs w:val="0"/>
      <w:em w:val="none"/>
    </w:rPr>
  </w:style>
  <w:style w:type="character" w:customStyle="1" w:styleId="Heading2Char">
    <w:name w:val="Heading 2 Char"/>
    <w:rPr>
      <w:rFonts w:ascii="Cambria" w:hAnsi="Cambria"/>
      <w:b/>
      <w:bCs/>
      <w:i/>
      <w:iCs/>
      <w:w w:val="100"/>
      <w:position w:val="-1"/>
      <w:sz w:val="28"/>
      <w:szCs w:val="28"/>
      <w:effect w:val="none"/>
      <w:vertAlign w:val="baseline"/>
      <w:cs w:val="0"/>
      <w:em w:val="none"/>
    </w:rPr>
  </w:style>
  <w:style w:type="character" w:customStyle="1" w:styleId="Heading3Char">
    <w:name w:val="Heading 3 Char"/>
    <w:rPr>
      <w:rFonts w:ascii="Cambria" w:hAnsi="Cambria"/>
      <w:b/>
      <w:bCs/>
      <w:w w:val="100"/>
      <w:position w:val="-1"/>
      <w:sz w:val="26"/>
      <w:szCs w:val="26"/>
      <w:effect w:val="none"/>
      <w:vertAlign w:val="baseline"/>
      <w:cs w:val="0"/>
      <w:em w:val="none"/>
    </w:rPr>
  </w:style>
  <w:style w:type="character" w:customStyle="1" w:styleId="Heading4Char">
    <w:name w:val="Heading 4 Char"/>
    <w:rPr>
      <w:rFonts w:ascii="Calibri" w:hAnsi="Calibri"/>
      <w:b/>
      <w:bCs/>
      <w:w w:val="100"/>
      <w:position w:val="-1"/>
      <w:sz w:val="28"/>
      <w:szCs w:val="28"/>
      <w:effect w:val="none"/>
      <w:vertAlign w:val="baseline"/>
      <w:cs w:val="0"/>
      <w:em w:val="none"/>
    </w:rPr>
  </w:style>
  <w:style w:type="character" w:customStyle="1" w:styleId="Heading5Char">
    <w:name w:val="Heading 5 Char"/>
    <w:rPr>
      <w:rFonts w:ascii="Calibri" w:hAnsi="Calibri"/>
      <w:b/>
      <w:bCs/>
      <w:i/>
      <w:iCs/>
      <w:w w:val="100"/>
      <w:position w:val="-1"/>
      <w:sz w:val="26"/>
      <w:szCs w:val="26"/>
      <w:effect w:val="none"/>
      <w:vertAlign w:val="baseline"/>
      <w:cs w:val="0"/>
      <w:em w:val="none"/>
    </w:rPr>
  </w:style>
  <w:style w:type="character" w:customStyle="1" w:styleId="Heading6Char">
    <w:name w:val="Heading 6 Char"/>
    <w:rPr>
      <w:rFonts w:ascii="Calibri" w:hAnsi="Calibri"/>
      <w:b/>
      <w:bCs/>
      <w:w w:val="100"/>
      <w:position w:val="-1"/>
      <w:sz w:val="22"/>
      <w:szCs w:val="22"/>
      <w:effect w:val="none"/>
      <w:vertAlign w:val="baseline"/>
      <w:cs w:val="0"/>
      <w:em w:val="none"/>
    </w:rPr>
  </w:style>
  <w:style w:type="character" w:customStyle="1" w:styleId="Heading7Char">
    <w:name w:val="Heading 7 Char"/>
    <w:rPr>
      <w:rFonts w:ascii="Calibri" w:hAnsi="Calibri"/>
      <w:w w:val="100"/>
      <w:position w:val="-1"/>
      <w:sz w:val="24"/>
      <w:szCs w:val="24"/>
      <w:effect w:val="none"/>
      <w:vertAlign w:val="baseline"/>
      <w:cs w:val="0"/>
      <w:em w:val="none"/>
    </w:rPr>
  </w:style>
  <w:style w:type="character" w:customStyle="1" w:styleId="Heading8Char">
    <w:name w:val="Heading 8 Char"/>
    <w:rPr>
      <w:rFonts w:ascii="Calibri" w:hAnsi="Calibri"/>
      <w:i/>
      <w:iCs/>
      <w:w w:val="100"/>
      <w:position w:val="-1"/>
      <w:sz w:val="24"/>
      <w:szCs w:val="24"/>
      <w:effect w:val="none"/>
      <w:vertAlign w:val="baseline"/>
      <w:cs w:val="0"/>
      <w:em w:val="none"/>
    </w:rPr>
  </w:style>
  <w:style w:type="character" w:customStyle="1" w:styleId="Heading9Char">
    <w:name w:val="Heading 9 Char"/>
    <w:rPr>
      <w:rFonts w:ascii="Cambria" w:hAnsi="Cambria"/>
      <w:w w:val="100"/>
      <w:position w:val="-1"/>
      <w:sz w:val="22"/>
      <w:szCs w:val="2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MediumGrid2Char">
    <w:name w:val="Medium Grid 2 Char"/>
    <w:rPr>
      <w:rFonts w:ascii="Calibri" w:eastAsia="MS Mincho" w:hAnsi="Calibri" w:cs="Arial"/>
      <w:w w:val="100"/>
      <w:position w:val="-1"/>
      <w:sz w:val="22"/>
      <w:szCs w:val="22"/>
      <w:effect w:val="none"/>
      <w:vertAlign w:val="baseline"/>
      <w:cs w:val="0"/>
      <w:em w:val="none"/>
      <w:lang w:eastAsia="ja-JP"/>
    </w:rPr>
  </w:style>
  <w:style w:type="table" w:styleId="ColorfulList-Accent2">
    <w:name w:val="Colorful List Accent 2"/>
    <w:basedOn w:val="TableNormal"/>
    <w:pPr>
      <w:suppressAutoHyphens/>
      <w:spacing w:line="1" w:lineRule="atLeast"/>
      <w:ind w:leftChars="-1" w:left="-1" w:hangingChars="1" w:hanging="1"/>
      <w:textDirection w:val="btLr"/>
      <w:textAlignment w:val="top"/>
      <w:outlineLvl w:val="0"/>
    </w:pPr>
    <w:rPr>
      <w:rFonts w:ascii="Calibri" w:eastAsia="MS Mincho" w:hAnsi="Calibri" w:cs="Arial"/>
      <w:position w:val="-1"/>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paragraph" w:customStyle="1" w:styleId="PanelHeading">
    <w:name w:val="Panel Heading"/>
    <w:basedOn w:val="Normal"/>
    <w:pPr>
      <w:tabs>
        <w:tab w:val="left" w:pos="1660"/>
      </w:tabs>
      <w:suppressAutoHyphens w:val="0"/>
      <w:jc w:val="center"/>
    </w:pPr>
    <w:rPr>
      <w:b/>
      <w:smallCaps/>
      <w:color w:val="943634"/>
      <w:sz w:val="28"/>
      <w:szCs w:val="28"/>
    </w:rPr>
  </w:style>
  <w:style w:type="character" w:customStyle="1" w:styleId="PanelHeadingChar">
    <w:name w:val="Panel Heading Char"/>
    <w:rPr>
      <w:b/>
      <w:smallCaps/>
      <w:color w:val="943634"/>
      <w:w w:val="100"/>
      <w:position w:val="-1"/>
      <w:sz w:val="28"/>
      <w:szCs w:val="28"/>
      <w:effect w:val="none"/>
      <w:vertAlign w:val="baseline"/>
      <w:cs w:val="0"/>
      <w:em w:val="none"/>
    </w:rPr>
  </w:style>
  <w:style w:type="paragraph" w:customStyle="1" w:styleId="Body">
    <w:name w:val="Body"/>
    <w:basedOn w:val="Normal"/>
    <w:pPr>
      <w:shd w:val="solid" w:color="FFFFFF" w:fill="auto"/>
      <w:ind w:firstLine="720"/>
    </w:pPr>
    <w:rPr>
      <w:color w:val="000000"/>
      <w:szCs w:val="32"/>
    </w:rPr>
  </w:style>
  <w:style w:type="paragraph" w:customStyle="1" w:styleId="ColorfulShading-Accent31">
    <w:name w:val="Colorful Shading - Accent 31"/>
    <w:basedOn w:val="Normal"/>
    <w:pPr>
      <w:ind w:left="720"/>
    </w:p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paragraph" w:styleId="TOC1">
    <w:name w:val="toc 1"/>
    <w:basedOn w:val="Normal"/>
    <w:next w:val="Normal"/>
    <w:pPr>
      <w:tabs>
        <w:tab w:val="left" w:pos="393"/>
        <w:tab w:val="right" w:leader="dot" w:pos="8630"/>
      </w:tabs>
      <w:spacing w:before="120"/>
    </w:pPr>
    <w:rPr>
      <w:bCs/>
      <w:caps/>
      <w:noProof/>
    </w:rPr>
  </w:style>
  <w:style w:type="paragraph" w:customStyle="1" w:styleId="Title1">
    <w:name w:val="Title1"/>
    <w:basedOn w:val="Title"/>
    <w:rPr>
      <w:sz w:val="28"/>
      <w:szCs w:val="28"/>
    </w:rPr>
  </w:style>
  <w:style w:type="paragraph" w:customStyle="1" w:styleId="Title2">
    <w:name w:val="Title2"/>
    <w:basedOn w:val="Title"/>
    <w:pPr>
      <w:spacing w:before="0" w:after="0"/>
    </w:pPr>
    <w:rPr>
      <w:rFonts w:ascii="Times New Roman" w:hAnsi="Times New Roman"/>
      <w:sz w:val="28"/>
      <w:szCs w:val="28"/>
    </w:rPr>
  </w:style>
  <w:style w:type="character" w:customStyle="1" w:styleId="Title1Char">
    <w:name w:val="Title1 Char"/>
    <w:rPr>
      <w:rFonts w:ascii="Cambria" w:hAnsi="Cambria"/>
      <w:b/>
      <w:bCs/>
      <w:w w:val="100"/>
      <w:kern w:val="28"/>
      <w:position w:val="-1"/>
      <w:sz w:val="28"/>
      <w:szCs w:val="28"/>
      <w:effect w:val="none"/>
      <w:vertAlign w:val="baseline"/>
      <w:cs w:val="0"/>
      <w:em w:val="none"/>
    </w:rPr>
  </w:style>
  <w:style w:type="paragraph" w:customStyle="1" w:styleId="Title3">
    <w:name w:val="Title3"/>
    <w:basedOn w:val="Normal"/>
    <w:pPr>
      <w:jc w:val="center"/>
    </w:pPr>
    <w:rPr>
      <w:b/>
      <w:sz w:val="28"/>
      <w:szCs w:val="28"/>
    </w:rPr>
  </w:style>
  <w:style w:type="character" w:customStyle="1" w:styleId="Title2Char">
    <w:name w:val="Title2 Char"/>
    <w:rPr>
      <w:b/>
      <w:bCs/>
      <w:w w:val="100"/>
      <w:kern w:val="28"/>
      <w:position w:val="-1"/>
      <w:sz w:val="28"/>
      <w:szCs w:val="28"/>
      <w:effect w:val="none"/>
      <w:vertAlign w:val="baseline"/>
      <w:cs w:val="0"/>
      <w:em w:val="none"/>
    </w:rPr>
  </w:style>
  <w:style w:type="paragraph" w:customStyle="1" w:styleId="Title4">
    <w:name w:val="Title4"/>
    <w:basedOn w:val="Normal"/>
    <w:pPr>
      <w:tabs>
        <w:tab w:val="num" w:pos="720"/>
      </w:tabs>
      <w:jc w:val="center"/>
    </w:pPr>
    <w:rPr>
      <w:b/>
      <w:sz w:val="28"/>
      <w:szCs w:val="28"/>
    </w:rPr>
  </w:style>
  <w:style w:type="character" w:customStyle="1" w:styleId="Title3Char">
    <w:name w:val="Title3 Char"/>
    <w:rPr>
      <w:b/>
      <w:w w:val="100"/>
      <w:position w:val="-1"/>
      <w:sz w:val="28"/>
      <w:szCs w:val="28"/>
      <w:effect w:val="none"/>
      <w:vertAlign w:val="baseline"/>
      <w:cs w:val="0"/>
      <w:em w:val="none"/>
    </w:rPr>
  </w:style>
  <w:style w:type="paragraph" w:customStyle="1" w:styleId="Signpost">
    <w:name w:val="Signpost"/>
    <w:basedOn w:val="Normal"/>
    <w:pPr>
      <w:numPr>
        <w:numId w:val="1"/>
      </w:numPr>
      <w:ind w:left="-1" w:hanging="1"/>
    </w:pPr>
    <w:rPr>
      <w:b/>
    </w:rPr>
  </w:style>
  <w:style w:type="character" w:customStyle="1" w:styleId="Title4Char">
    <w:name w:val="Title4 Char"/>
    <w:rPr>
      <w:b/>
      <w:w w:val="100"/>
      <w:position w:val="-1"/>
      <w:sz w:val="28"/>
      <w:szCs w:val="28"/>
      <w:effect w:val="none"/>
      <w:vertAlign w:val="baseline"/>
      <w:cs w:val="0"/>
      <w:em w:val="none"/>
    </w:rPr>
  </w:style>
  <w:style w:type="paragraph" w:customStyle="1" w:styleId="Panel">
    <w:name w:val="Panel"/>
    <w:basedOn w:val="Normal"/>
    <w:pPr>
      <w:numPr>
        <w:ilvl w:val="1"/>
        <w:numId w:val="1"/>
      </w:numPr>
      <w:ind w:left="-1" w:hanging="1"/>
    </w:pPr>
    <w:rPr>
      <w:b/>
    </w:rPr>
  </w:style>
  <w:style w:type="character" w:customStyle="1" w:styleId="SignpostChar">
    <w:name w:val="Signpost Char"/>
    <w:rPr>
      <w:b/>
      <w:w w:val="100"/>
      <w:position w:val="-1"/>
      <w:sz w:val="24"/>
      <w:szCs w:val="24"/>
      <w:effect w:val="none"/>
      <w:vertAlign w:val="baseline"/>
      <w:cs w:val="0"/>
      <w:em w:val="none"/>
    </w:rPr>
  </w:style>
  <w:style w:type="paragraph" w:customStyle="1" w:styleId="Bullet">
    <w:name w:val="Bullet"/>
    <w:basedOn w:val="Normal"/>
    <w:pPr>
      <w:numPr>
        <w:ilvl w:val="2"/>
        <w:numId w:val="1"/>
      </w:numPr>
      <w:ind w:left="-1" w:hanging="1"/>
    </w:pPr>
    <w:rPr>
      <w:b/>
    </w:rPr>
  </w:style>
  <w:style w:type="character" w:customStyle="1" w:styleId="PanelChar">
    <w:name w:val="Panel Char"/>
    <w:rPr>
      <w:b/>
      <w:w w:val="100"/>
      <w:position w:val="-1"/>
      <w:sz w:val="24"/>
      <w:szCs w:val="24"/>
      <w:effect w:val="none"/>
      <w:vertAlign w:val="baseline"/>
      <w:cs w:val="0"/>
      <w:em w:val="none"/>
    </w:rPr>
  </w:style>
  <w:style w:type="paragraph" w:styleId="TOCHeading">
    <w:name w:val="TOC Heading"/>
    <w:basedOn w:val="Heading1"/>
    <w:next w:val="Normal"/>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rPr>
      <w:b/>
      <w:w w:val="100"/>
      <w:position w:val="-1"/>
      <w:sz w:val="24"/>
      <w:szCs w:val="24"/>
      <w:effect w:val="none"/>
      <w:vertAlign w:val="baseline"/>
      <w:cs w:val="0"/>
      <w:em w:val="none"/>
    </w:rPr>
  </w:style>
  <w:style w:type="paragraph" w:customStyle="1" w:styleId="BulletSG">
    <w:name w:val="Bullet SG"/>
    <w:basedOn w:val="Normal"/>
    <w:pPr>
      <w:numPr>
        <w:ilvl w:val="2"/>
        <w:numId w:val="4"/>
      </w:numPr>
      <w:ind w:left="-1" w:hanging="1"/>
    </w:pPr>
    <w:rPr>
      <w:b/>
    </w:rPr>
  </w:style>
  <w:style w:type="character" w:customStyle="1" w:styleId="BulletSGChar">
    <w:name w:val="Bullet SG Char"/>
    <w:rPr>
      <w:b/>
      <w:w w:val="100"/>
      <w:position w:val="-1"/>
      <w:sz w:val="24"/>
      <w:szCs w:val="24"/>
      <w:effect w:val="none"/>
      <w:vertAlign w:val="baseline"/>
      <w:cs w:val="0"/>
      <w:em w:val="none"/>
    </w:rPr>
  </w:style>
  <w:style w:type="paragraph" w:styleId="TOC2">
    <w:name w:val="toc 2"/>
    <w:basedOn w:val="Normal"/>
    <w:next w:val="Normal"/>
    <w:pPr>
      <w:tabs>
        <w:tab w:val="left" w:pos="900"/>
        <w:tab w:val="right" w:leader="dot" w:pos="8630"/>
      </w:tabs>
      <w:ind w:left="540"/>
    </w:pPr>
    <w:rPr>
      <w:noProof/>
    </w:rPr>
  </w:style>
  <w:style w:type="paragraph" w:styleId="TOC3">
    <w:name w:val="toc 3"/>
    <w:basedOn w:val="Normal"/>
    <w:next w:val="Normal"/>
    <w:pPr>
      <w:ind w:left="480"/>
    </w:pPr>
    <w:rPr>
      <w:rFonts w:ascii="Cambria" w:hAnsi="Cambria"/>
      <w:i/>
      <w:sz w:val="22"/>
      <w:szCs w:val="22"/>
    </w:rPr>
  </w:style>
  <w:style w:type="paragraph" w:styleId="TOC4">
    <w:name w:val="toc 4"/>
    <w:basedOn w:val="Normal"/>
    <w:next w:val="Normal"/>
    <w:pPr>
      <w:ind w:left="720"/>
    </w:pPr>
    <w:rPr>
      <w:rFonts w:ascii="Cambria" w:hAnsi="Cambria"/>
      <w:sz w:val="18"/>
      <w:szCs w:val="18"/>
    </w:rPr>
  </w:style>
  <w:style w:type="paragraph" w:styleId="TOC5">
    <w:name w:val="toc 5"/>
    <w:basedOn w:val="Normal"/>
    <w:next w:val="Normal"/>
    <w:pPr>
      <w:ind w:left="960"/>
    </w:pPr>
    <w:rPr>
      <w:rFonts w:ascii="Cambria" w:hAnsi="Cambria"/>
      <w:sz w:val="18"/>
      <w:szCs w:val="18"/>
    </w:rPr>
  </w:style>
  <w:style w:type="paragraph" w:styleId="TOC6">
    <w:name w:val="toc 6"/>
    <w:basedOn w:val="Normal"/>
    <w:next w:val="Normal"/>
    <w:pPr>
      <w:ind w:left="1200"/>
    </w:pPr>
    <w:rPr>
      <w:rFonts w:ascii="Cambria" w:hAnsi="Cambria"/>
      <w:sz w:val="18"/>
      <w:szCs w:val="18"/>
    </w:rPr>
  </w:style>
  <w:style w:type="paragraph" w:styleId="TOC7">
    <w:name w:val="toc 7"/>
    <w:basedOn w:val="Normal"/>
    <w:next w:val="Normal"/>
    <w:pPr>
      <w:ind w:left="1440"/>
    </w:pPr>
    <w:rPr>
      <w:rFonts w:ascii="Cambria" w:hAnsi="Cambria"/>
      <w:sz w:val="18"/>
      <w:szCs w:val="18"/>
    </w:rPr>
  </w:style>
  <w:style w:type="paragraph" w:styleId="TOC8">
    <w:name w:val="toc 8"/>
    <w:basedOn w:val="Normal"/>
    <w:next w:val="Normal"/>
    <w:pPr>
      <w:ind w:left="1680"/>
    </w:pPr>
    <w:rPr>
      <w:rFonts w:ascii="Cambria" w:hAnsi="Cambria"/>
      <w:sz w:val="18"/>
      <w:szCs w:val="18"/>
    </w:rPr>
  </w:style>
  <w:style w:type="paragraph" w:styleId="TOC9">
    <w:name w:val="toc 9"/>
    <w:basedOn w:val="Normal"/>
    <w:next w:val="Normal"/>
    <w:pPr>
      <w:ind w:left="1920"/>
    </w:pPr>
    <w:rPr>
      <w:rFonts w:ascii="Cambria" w:hAnsi="Cambria"/>
      <w:sz w:val="18"/>
      <w:szCs w:val="18"/>
    </w:rPr>
  </w:style>
  <w:style w:type="paragraph" w:styleId="FootnoteText">
    <w:name w:val="footnote text"/>
    <w:basedOn w:val="Normal"/>
    <w:rPr>
      <w:sz w:val="20"/>
      <w:szCs w:val="20"/>
    </w:rPr>
  </w:style>
  <w:style w:type="paragraph" w:customStyle="1" w:styleId="Heading">
    <w:name w:val="Heading"/>
    <w:basedOn w:val="Normal"/>
    <w:pPr>
      <w:spacing w:after="120"/>
      <w:jc w:val="center"/>
    </w:pPr>
    <w:rPr>
      <w:b/>
    </w:rPr>
  </w:style>
  <w:style w:type="character" w:customStyle="1" w:styleId="FootnoteTextChar">
    <w:name w:val="Footnote Text Char"/>
    <w:basedOn w:val="DefaultParagraphFont"/>
    <w:rPr>
      <w:w w:val="100"/>
      <w:position w:val="-1"/>
      <w:effect w:val="none"/>
      <w:vertAlign w:val="baseline"/>
      <w:cs w:val="0"/>
      <w:em w:val="none"/>
    </w:rPr>
  </w:style>
  <w:style w:type="character" w:customStyle="1" w:styleId="ReviewQuestionChar">
    <w:name w:val="Review Question Char"/>
    <w:rPr>
      <w:w w:val="100"/>
      <w:position w:val="-1"/>
      <w:sz w:val="24"/>
      <w:szCs w:val="24"/>
      <w:effect w:val="none"/>
      <w:vertAlign w:val="baseline"/>
      <w:cs w:val="0"/>
      <w:em w:val="none"/>
    </w:rPr>
  </w:style>
  <w:style w:type="paragraph" w:customStyle="1" w:styleId="ReviewQuestion">
    <w:name w:val="Review Question"/>
    <w:basedOn w:val="Normal"/>
    <w:pPr>
      <w:tabs>
        <w:tab w:val="num" w:pos="2160"/>
      </w:tabs>
    </w:pPr>
  </w:style>
  <w:style w:type="paragraph" w:customStyle="1" w:styleId="MinorHeadingTeal">
    <w:name w:val="Minor Heading Teal"/>
    <w:basedOn w:val="Normal"/>
    <w:pPr>
      <w:widowControl w:val="0"/>
      <w:spacing w:before="240" w:after="120"/>
      <w:outlineLvl w:val="1"/>
    </w:pPr>
    <w:rPr>
      <w:rFonts w:ascii="Arial" w:eastAsia="Calibri" w:hAnsi="Arial" w:cs="Arial"/>
      <w:b/>
      <w:color w:val="4496A1"/>
    </w:rPr>
  </w:style>
  <w:style w:type="character" w:customStyle="1" w:styleId="MinorHeadingTealChar">
    <w:name w:val="Minor Heading Teal Char"/>
    <w:rPr>
      <w:rFonts w:ascii="Arial" w:eastAsia="Calibri" w:hAnsi="Arial" w:cs="Arial"/>
      <w:b/>
      <w:color w:val="4496A1"/>
      <w:w w:val="100"/>
      <w:position w:val="-1"/>
      <w:sz w:val="24"/>
      <w:szCs w:val="24"/>
      <w:effect w:val="none"/>
      <w:vertAlign w:val="baseline"/>
      <w:cs w:val="0"/>
      <w:em w:val="none"/>
    </w:rPr>
  </w:style>
  <w:style w:type="paragraph" w:customStyle="1" w:styleId="MinorHeadingGrey">
    <w:name w:val="Minor Heading Grey"/>
    <w:basedOn w:val="List"/>
    <w:pPr>
      <w:numPr>
        <w:numId w:val="6"/>
      </w:numPr>
      <w:suppressAutoHyphens w:val="0"/>
      <w:spacing w:before="240" w:after="120"/>
      <w:ind w:left="360" w:hanging="360"/>
      <w:jc w:val="both"/>
    </w:pPr>
    <w:rPr>
      <w:rFonts w:ascii="Arial" w:eastAsia="Calibri" w:hAnsi="Arial" w:cs="Arial"/>
      <w:b/>
      <w:color w:val="535352"/>
      <w:lang w:eastAsia="ar-SA"/>
    </w:rPr>
  </w:style>
  <w:style w:type="character" w:customStyle="1" w:styleId="MinorHeadingGreyChar">
    <w:name w:val="Minor Heading Grey Char"/>
    <w:rPr>
      <w:rFonts w:ascii="Arial" w:eastAsia="Calibri" w:hAnsi="Arial" w:cs="Arial"/>
      <w:b/>
      <w:color w:val="535352"/>
      <w:w w:val="100"/>
      <w:position w:val="-1"/>
      <w:sz w:val="24"/>
      <w:szCs w:val="24"/>
      <w:effect w:val="none"/>
      <w:vertAlign w:val="baseline"/>
      <w:cs w:val="0"/>
      <w:em w:val="none"/>
      <w:lang w:eastAsia="ar-SA"/>
    </w:rPr>
  </w:style>
  <w:style w:type="paragraph" w:customStyle="1" w:styleId="IndentedMinorHeading">
    <w:name w:val="Indented Minor Heading"/>
    <w:basedOn w:val="Normal"/>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rPr>
      <w:rFonts w:ascii="Arial" w:eastAsia="Calibri" w:hAnsi="Arial" w:cs="Arial"/>
      <w:b/>
      <w:color w:val="2C5376"/>
      <w:w w:val="100"/>
      <w:position w:val="-1"/>
      <w:sz w:val="24"/>
      <w:szCs w:val="24"/>
      <w:effect w:val="none"/>
      <w:vertAlign w:val="baseline"/>
      <w:cs w:val="0"/>
      <w:em w:val="none"/>
    </w:rPr>
  </w:style>
  <w:style w:type="paragraph" w:customStyle="1" w:styleId="ReflectQsList">
    <w:name w:val="Reflect Qs List"/>
    <w:basedOn w:val="List"/>
    <w:pPr>
      <w:tabs>
        <w:tab w:val="left" w:pos="720"/>
      </w:tabs>
      <w:suppressAutoHyphens w:val="0"/>
      <w:spacing w:after="120"/>
      <w:ind w:left="0" w:firstLine="0"/>
      <w:jc w:val="both"/>
    </w:pPr>
    <w:rPr>
      <w:rFonts w:ascii="Arial" w:eastAsia="ヒラギノ角ゴ Pro W3" w:hAnsi="Arial" w:cs="Arial"/>
      <w:color w:val="000000"/>
      <w:lang w:eastAsia="ar-SA"/>
    </w:rPr>
  </w:style>
  <w:style w:type="paragraph" w:customStyle="1" w:styleId="BulletsActionAssign">
    <w:name w:val="Bullets_Action Assign"/>
    <w:basedOn w:val="Normal"/>
    <w:pPr>
      <w:tabs>
        <w:tab w:val="num" w:pos="720"/>
      </w:tabs>
      <w:spacing w:after="120"/>
    </w:pPr>
    <w:rPr>
      <w:rFonts w:ascii="Arial" w:eastAsia="ヒラギノ角ゴ Pro W3" w:hAnsi="Arial" w:cs="Arial"/>
      <w:color w:val="000000"/>
    </w:rPr>
  </w:style>
  <w:style w:type="character" w:customStyle="1" w:styleId="ReflectQsListChar">
    <w:name w:val="Reflect Qs List Char"/>
    <w:rPr>
      <w:rFonts w:ascii="Arial" w:eastAsia="ヒラギノ角ゴ Pro W3" w:hAnsi="Arial" w:cs="Arial"/>
      <w:color w:val="000000"/>
      <w:w w:val="100"/>
      <w:position w:val="-1"/>
      <w:sz w:val="24"/>
      <w:szCs w:val="24"/>
      <w:effect w:val="none"/>
      <w:vertAlign w:val="baseline"/>
      <w:cs w:val="0"/>
      <w:em w:val="none"/>
      <w:lang w:eastAsia="ar-SA"/>
    </w:rPr>
  </w:style>
  <w:style w:type="character" w:customStyle="1" w:styleId="BulletsActionAssignChar">
    <w:name w:val="Bullets_Action Assign Char"/>
    <w:rPr>
      <w:rFonts w:ascii="Arial" w:eastAsia="ヒラギノ角ゴ Pro W3" w:hAnsi="Arial" w:cs="Arial"/>
      <w:color w:val="000000"/>
      <w:w w:val="100"/>
      <w:position w:val="-1"/>
      <w:sz w:val="24"/>
      <w:szCs w:val="24"/>
      <w:effect w:val="none"/>
      <w:vertAlign w:val="baseline"/>
      <w:cs w:val="0"/>
      <w:em w:val="none"/>
    </w:rPr>
  </w:style>
  <w:style w:type="paragraph" w:customStyle="1" w:styleId="CaseStudytext">
    <w:name w:val="Case Study text"/>
    <w:basedOn w:val="Normal"/>
    <w:pPr>
      <w:widowControl w:val="0"/>
      <w:spacing w:after="120"/>
      <w:ind w:left="360"/>
    </w:pPr>
    <w:rPr>
      <w:rFonts w:ascii="Arial" w:eastAsia="Calibri" w:hAnsi="Arial" w:cs="Arial"/>
      <w:bCs/>
      <w:color w:val="535352"/>
      <w:szCs w:val="22"/>
    </w:rPr>
  </w:style>
  <w:style w:type="character" w:customStyle="1" w:styleId="CaseStudytextChar">
    <w:name w:val="Case Study text Char"/>
    <w:rPr>
      <w:rFonts w:ascii="Arial" w:eastAsia="Calibri" w:hAnsi="Arial" w:cs="Arial"/>
      <w:bCs/>
      <w:color w:val="535352"/>
      <w:w w:val="100"/>
      <w:position w:val="-1"/>
      <w:sz w:val="24"/>
      <w:szCs w:val="22"/>
      <w:effect w:val="none"/>
      <w:vertAlign w:val="baseline"/>
      <w:cs w:val="0"/>
      <w:em w:val="none"/>
    </w:rPr>
  </w:style>
  <w:style w:type="paragraph" w:customStyle="1" w:styleId="GreyCaseStudytitle">
    <w:name w:val="Grey Case Study title"/>
    <w:basedOn w:val="MinorHeadingTeal"/>
    <w:pPr>
      <w:spacing w:after="240"/>
    </w:pPr>
    <w:rPr>
      <w:color w:val="535352"/>
    </w:rPr>
  </w:style>
  <w:style w:type="character" w:customStyle="1" w:styleId="GreyCaseStudytitleChar">
    <w:name w:val="Grey Case Study title Char"/>
    <w:rPr>
      <w:rFonts w:ascii="Arial" w:eastAsia="Calibri" w:hAnsi="Arial" w:cs="Arial"/>
      <w:b/>
      <w:color w:val="535352"/>
      <w:w w:val="100"/>
      <w:position w:val="-1"/>
      <w:sz w:val="24"/>
      <w:szCs w:val="24"/>
      <w:effect w:val="none"/>
      <w:vertAlign w:val="baseline"/>
      <w:cs w:val="0"/>
      <w:em w:val="none"/>
    </w:rPr>
  </w:style>
  <w:style w:type="paragraph" w:styleId="List">
    <w:name w:val="List"/>
    <w:basedOn w:val="Normal"/>
    <w:pPr>
      <w:ind w:left="360" w:hanging="360"/>
      <w:contextualSpacing/>
    </w:pPr>
  </w:style>
  <w:style w:type="paragraph" w:customStyle="1" w:styleId="ReviewStatementtext">
    <w:name w:val="Review Statement text"/>
    <w:basedOn w:val="Normal"/>
    <w:pPr>
      <w:widowControl w:val="0"/>
      <w:spacing w:after="120"/>
    </w:pPr>
    <w:rPr>
      <w:rFonts w:ascii="Arial" w:eastAsia="Calibri" w:hAnsi="Arial" w:cs="Arial"/>
      <w:color w:val="2C5376"/>
      <w:szCs w:val="22"/>
    </w:rPr>
  </w:style>
  <w:style w:type="character" w:customStyle="1" w:styleId="ReviewStatementtextChar">
    <w:name w:val="Review Statement text Char"/>
    <w:rPr>
      <w:rFonts w:ascii="Arial" w:eastAsia="Calibri" w:hAnsi="Arial" w:cs="Arial"/>
      <w:color w:val="2C5376"/>
      <w:w w:val="100"/>
      <w:position w:val="-1"/>
      <w:sz w:val="24"/>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QOXu0C/lgvlbj3wS377lDx2WQ==">CgMxLjA4AHIhMTBJUk5SWFQyNzB1Zi15NTVBaTV0dExGQWFfUzkxd252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Spanjer</dc:creator>
  <cp:lastModifiedBy>Robyn Ham</cp:lastModifiedBy>
  <cp:revision>4</cp:revision>
  <dcterms:created xsi:type="dcterms:W3CDTF">2024-02-24T04:12:00Z</dcterms:created>
  <dcterms:modified xsi:type="dcterms:W3CDTF">2024-02-24T05:16:00Z</dcterms:modified>
</cp:coreProperties>
</file>