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854F" w14:textId="77777777" w:rsidR="005165FC" w:rsidRPr="00512137" w:rsidRDefault="005E4AD1">
      <w:pPr>
        <w:pStyle w:val="Heading1"/>
        <w:ind w:left="265" w:right="185"/>
        <w:rPr>
          <w:color w:val="000000"/>
          <w:lang w:val="mn-MN"/>
        </w:rPr>
      </w:pPr>
      <w:bookmarkStart w:id="0" w:name="_heading=h.gjdgxs" w:colFirst="0" w:colLast="0"/>
      <w:bookmarkEnd w:id="0"/>
      <w:r w:rsidRPr="00512137">
        <w:rPr>
          <w:lang w:val="mn-MN"/>
        </w:rPr>
        <w:t>Теологийн үндсэн ойлголтууд</w:t>
      </w:r>
      <w:r w:rsidR="00174956" w:rsidRPr="00512137">
        <w:rPr>
          <w:color w:val="000000"/>
          <w:lang w:val="mn-MN"/>
        </w:rPr>
        <w:t xml:space="preserve"> – </w:t>
      </w:r>
      <w:r w:rsidR="00174956" w:rsidRPr="00512137">
        <w:rPr>
          <w:lang w:val="mn-MN"/>
        </w:rPr>
        <w:t>Модуль тав</w:t>
      </w:r>
      <w:r w:rsidR="00174956" w:rsidRPr="00512137">
        <w:rPr>
          <w:color w:val="000000"/>
          <w:lang w:val="mn-MN"/>
        </w:rPr>
        <w:t xml:space="preserve"> – </w:t>
      </w:r>
      <w:r w:rsidR="00174956" w:rsidRPr="00512137">
        <w:rPr>
          <w:lang w:val="mn-MN"/>
        </w:rPr>
        <w:t>Чуулган</w:t>
      </w:r>
    </w:p>
    <w:p w14:paraId="16D813C0" w14:textId="77777777" w:rsidR="005165FC" w:rsidRPr="00512137" w:rsidRDefault="00174956">
      <w:pPr>
        <w:pStyle w:val="Heading1"/>
        <w:ind w:left="265" w:right="185"/>
        <w:rPr>
          <w:color w:val="000000"/>
          <w:lang w:val="mn-MN"/>
        </w:rPr>
      </w:pPr>
      <w:r w:rsidRPr="00512137">
        <w:rPr>
          <w:lang w:val="mn-MN"/>
        </w:rPr>
        <w:t>Хэлэлцүүлгийн асуултууд</w:t>
      </w:r>
      <w:r w:rsidRPr="00512137">
        <w:rPr>
          <w:color w:val="000000"/>
          <w:lang w:val="mn-MN"/>
        </w:rPr>
        <w:t xml:space="preserve"> </w:t>
      </w:r>
    </w:p>
    <w:p w14:paraId="7A7A5D60" w14:textId="77777777" w:rsidR="005165FC" w:rsidRPr="00512137" w:rsidRDefault="005165FC">
      <w:pPr>
        <w:rPr>
          <w:color w:val="000000"/>
          <w:lang w:val="mn-MN"/>
        </w:rPr>
      </w:pPr>
    </w:p>
    <w:p w14:paraId="435D27A8" w14:textId="77777777" w:rsidR="005165FC" w:rsidRPr="00512137" w:rsidRDefault="00174956">
      <w:pPr>
        <w:numPr>
          <w:ilvl w:val="0"/>
          <w:numId w:val="1"/>
        </w:numPr>
        <w:rPr>
          <w:color w:val="000000"/>
          <w:lang w:val="mn-MN"/>
        </w:rPr>
      </w:pPr>
      <w:r w:rsidRPr="00512137">
        <w:rPr>
          <w:lang w:val="mn-MN"/>
        </w:rPr>
        <w:t>Энэ хичээлээс сурсан хамгийн чухал зүйл тань юу байсан бэ? Эсвэл танд энэ хичээлээс сайн ойлгоогүй зүйл байна уу</w:t>
      </w:r>
      <w:r w:rsidRPr="00512137">
        <w:rPr>
          <w:color w:val="000000"/>
          <w:lang w:val="mn-MN"/>
        </w:rPr>
        <w:t>?</w:t>
      </w:r>
    </w:p>
    <w:p w14:paraId="67C73491" w14:textId="77777777" w:rsidR="005165FC" w:rsidRPr="00512137" w:rsidRDefault="005165FC">
      <w:pPr>
        <w:rPr>
          <w:color w:val="000000"/>
          <w:lang w:val="mn-MN"/>
        </w:rPr>
      </w:pPr>
    </w:p>
    <w:p w14:paraId="60388507" w14:textId="77777777" w:rsidR="005165FC" w:rsidRPr="00512137" w:rsidRDefault="005165FC">
      <w:pPr>
        <w:rPr>
          <w:color w:val="000000"/>
          <w:lang w:val="mn-MN"/>
        </w:rPr>
      </w:pPr>
    </w:p>
    <w:p w14:paraId="73543C06" w14:textId="77777777" w:rsidR="005165FC" w:rsidRPr="00512137" w:rsidRDefault="005E4AD1">
      <w:pPr>
        <w:numPr>
          <w:ilvl w:val="0"/>
          <w:numId w:val="1"/>
        </w:numPr>
        <w:rPr>
          <w:color w:val="000000"/>
          <w:lang w:val="mn-MN"/>
        </w:rPr>
      </w:pPr>
      <w:r w:rsidRPr="00512137">
        <w:rPr>
          <w:lang w:val="mn-MN"/>
        </w:rPr>
        <w:t>Есүс Ө</w:t>
      </w:r>
      <w:r w:rsidR="00174956" w:rsidRPr="00512137">
        <w:rPr>
          <w:lang w:val="mn-MN"/>
        </w:rPr>
        <w:t>өрийн чуулганаа Хууч</w:t>
      </w:r>
      <w:r w:rsidR="00C44D3E" w:rsidRPr="00512137">
        <w:rPr>
          <w:lang w:val="mn-MN"/>
        </w:rPr>
        <w:t xml:space="preserve">ин Гэрээний чуулган дээр суурилсан байдлаар хэрхэн сайжруулан </w:t>
      </w:r>
      <w:r w:rsidR="00174956" w:rsidRPr="00512137">
        <w:rPr>
          <w:lang w:val="mn-MN"/>
        </w:rPr>
        <w:t>байгуулсан бэ</w:t>
      </w:r>
      <w:r w:rsidR="00174956" w:rsidRPr="00512137">
        <w:rPr>
          <w:color w:val="000000"/>
          <w:lang w:val="mn-MN"/>
        </w:rPr>
        <w:t>?</w:t>
      </w:r>
    </w:p>
    <w:p w14:paraId="018FB442" w14:textId="77777777" w:rsidR="005165FC" w:rsidRPr="00512137" w:rsidRDefault="005165FC">
      <w:pPr>
        <w:rPr>
          <w:color w:val="000000"/>
          <w:lang w:val="mn-MN"/>
        </w:rPr>
      </w:pPr>
    </w:p>
    <w:p w14:paraId="0103080B" w14:textId="77777777" w:rsidR="005165FC" w:rsidRPr="00512137" w:rsidRDefault="005165FC">
      <w:pPr>
        <w:rPr>
          <w:color w:val="000000"/>
          <w:lang w:val="mn-MN"/>
        </w:rPr>
      </w:pPr>
    </w:p>
    <w:p w14:paraId="6C584D16" w14:textId="77777777" w:rsidR="005165FC" w:rsidRPr="00512137" w:rsidRDefault="00E049CF">
      <w:pPr>
        <w:numPr>
          <w:ilvl w:val="0"/>
          <w:numId w:val="1"/>
        </w:numPr>
        <w:rPr>
          <w:color w:val="000000"/>
          <w:lang w:val="mn-MN"/>
        </w:rPr>
      </w:pPr>
      <w:r>
        <w:rPr>
          <w:lang w:val="mn-MN"/>
        </w:rPr>
        <w:t>Библи дэх “Ариун” гэдэг үгийн утгыг тодорхойлон ярилцана уу?</w:t>
      </w:r>
    </w:p>
    <w:p w14:paraId="12922816" w14:textId="77777777" w:rsidR="005165FC" w:rsidRPr="00512137" w:rsidRDefault="005165FC">
      <w:pPr>
        <w:rPr>
          <w:color w:val="000000"/>
          <w:lang w:val="mn-MN"/>
        </w:rPr>
      </w:pPr>
    </w:p>
    <w:p w14:paraId="0C188C1E" w14:textId="77777777" w:rsidR="005165FC" w:rsidRPr="00512137" w:rsidRDefault="005165FC">
      <w:pPr>
        <w:rPr>
          <w:color w:val="000000"/>
          <w:lang w:val="mn-MN"/>
        </w:rPr>
      </w:pPr>
    </w:p>
    <w:p w14:paraId="24C41040" w14:textId="77777777" w:rsidR="005165FC" w:rsidRPr="00512137" w:rsidRDefault="00174956">
      <w:pPr>
        <w:numPr>
          <w:ilvl w:val="0"/>
          <w:numId w:val="1"/>
        </w:numPr>
        <w:rPr>
          <w:color w:val="000000"/>
          <w:lang w:val="mn-MN"/>
        </w:rPr>
      </w:pPr>
      <w:r w:rsidRPr="00512137">
        <w:rPr>
          <w:lang w:val="mn-MN"/>
        </w:rPr>
        <w:t>Үл үзэгдэх даяар чуулганы тухай болон</w:t>
      </w:r>
      <w:r w:rsidR="00C44D3E" w:rsidRPr="00512137">
        <w:rPr>
          <w:lang w:val="mn-MN"/>
        </w:rPr>
        <w:t xml:space="preserve"> энэ нь</w:t>
      </w:r>
      <w:r w:rsidRPr="00512137">
        <w:rPr>
          <w:lang w:val="mn-MN"/>
        </w:rPr>
        <w:t xml:space="preserve"> үзэгдэх даяар чуулганаас ямар ялгаатайг яри</w:t>
      </w:r>
      <w:r w:rsidR="00C44D3E" w:rsidRPr="00512137">
        <w:rPr>
          <w:lang w:val="mn-MN"/>
        </w:rPr>
        <w:t>лцана уу?</w:t>
      </w:r>
    </w:p>
    <w:p w14:paraId="10B02751" w14:textId="77777777" w:rsidR="005165FC" w:rsidRPr="00512137" w:rsidRDefault="005165FC">
      <w:pPr>
        <w:ind w:left="720" w:hanging="720"/>
        <w:rPr>
          <w:color w:val="000000"/>
          <w:lang w:val="mn-MN"/>
        </w:rPr>
      </w:pPr>
    </w:p>
    <w:p w14:paraId="50E10D84" w14:textId="77777777" w:rsidR="005165FC" w:rsidRPr="00512137" w:rsidRDefault="005165FC">
      <w:pPr>
        <w:ind w:left="720" w:hanging="720"/>
        <w:rPr>
          <w:color w:val="000000"/>
          <w:lang w:val="mn-MN"/>
        </w:rPr>
      </w:pPr>
    </w:p>
    <w:p w14:paraId="64D0588B" w14:textId="77777777" w:rsidR="005165FC" w:rsidRPr="00512137" w:rsidRDefault="00C44D3E">
      <w:pPr>
        <w:numPr>
          <w:ilvl w:val="0"/>
          <w:numId w:val="1"/>
        </w:numPr>
        <w:rPr>
          <w:color w:val="000000"/>
          <w:lang w:val="mn-MN"/>
        </w:rPr>
      </w:pPr>
      <w:r w:rsidRPr="00512137">
        <w:rPr>
          <w:lang w:val="mn-MN"/>
        </w:rPr>
        <w:t>Үзэгдэх чуулган нь ямар утгаараа</w:t>
      </w:r>
      <w:r w:rsidR="00174956" w:rsidRPr="00512137">
        <w:rPr>
          <w:lang w:val="mn-MN"/>
        </w:rPr>
        <w:t xml:space="preserve"> ариун хүмүүсийн нэгдэл байдаг вэ</w:t>
      </w:r>
      <w:r w:rsidR="00174956" w:rsidRPr="00512137">
        <w:rPr>
          <w:color w:val="000000"/>
          <w:lang w:val="mn-MN"/>
        </w:rPr>
        <w:t>?</w:t>
      </w:r>
    </w:p>
    <w:p w14:paraId="27E1B34D" w14:textId="77777777" w:rsidR="005165FC" w:rsidRPr="00512137" w:rsidRDefault="005165FC">
      <w:pPr>
        <w:rPr>
          <w:color w:val="000000"/>
          <w:lang w:val="mn-MN"/>
        </w:rPr>
      </w:pPr>
    </w:p>
    <w:p w14:paraId="18A84C8B" w14:textId="77777777" w:rsidR="005165FC" w:rsidRPr="00512137" w:rsidRDefault="005165FC">
      <w:pPr>
        <w:rPr>
          <w:color w:val="000000"/>
          <w:lang w:val="mn-MN"/>
        </w:rPr>
      </w:pPr>
    </w:p>
    <w:p w14:paraId="0B8D337C" w14:textId="77777777" w:rsidR="005165FC" w:rsidRPr="00512137" w:rsidRDefault="00174956">
      <w:pPr>
        <w:numPr>
          <w:ilvl w:val="0"/>
          <w:numId w:val="1"/>
        </w:numPr>
        <w:rPr>
          <w:color w:val="000000"/>
          <w:lang w:val="mn-MN"/>
        </w:rPr>
      </w:pPr>
      <w:r w:rsidRPr="00512137">
        <w:rPr>
          <w:lang w:val="mn-MN"/>
        </w:rPr>
        <w:t>Үл үзэгдэх чуулганы бүх итгэгч Христтэй болон бусад итгэгчидтэй хэрхэн нэгдсэн байдаг вэ?</w:t>
      </w:r>
      <w:r w:rsidRPr="00512137">
        <w:rPr>
          <w:color w:val="000000"/>
          <w:lang w:val="mn-MN"/>
        </w:rPr>
        <w:t xml:space="preserve"> </w:t>
      </w:r>
    </w:p>
    <w:p w14:paraId="42FCDE5C" w14:textId="77777777" w:rsidR="005165FC" w:rsidRPr="00512137" w:rsidRDefault="005165FC">
      <w:pPr>
        <w:rPr>
          <w:color w:val="000000"/>
          <w:lang w:val="mn-MN"/>
        </w:rPr>
      </w:pPr>
    </w:p>
    <w:p w14:paraId="79EB3FBE" w14:textId="77777777" w:rsidR="005165FC" w:rsidRPr="00512137" w:rsidRDefault="005165FC">
      <w:pPr>
        <w:rPr>
          <w:color w:val="000000"/>
          <w:lang w:val="mn-MN"/>
        </w:rPr>
      </w:pPr>
    </w:p>
    <w:p w14:paraId="50F9516F" w14:textId="77777777" w:rsidR="005165FC" w:rsidRPr="00512137" w:rsidRDefault="00174956">
      <w:pPr>
        <w:numPr>
          <w:ilvl w:val="0"/>
          <w:numId w:val="1"/>
        </w:numPr>
        <w:rPr>
          <w:color w:val="000000"/>
          <w:lang w:val="mn-MN"/>
        </w:rPr>
      </w:pPr>
      <w:r w:rsidRPr="00512137">
        <w:rPr>
          <w:lang w:val="mn-MN"/>
        </w:rPr>
        <w:t xml:space="preserve">Та чуулганы хүмүүсийн </w:t>
      </w:r>
      <w:r w:rsidR="00E515B4" w:rsidRPr="00512137">
        <w:rPr>
          <w:lang w:val="mn-MN"/>
        </w:rPr>
        <w:t xml:space="preserve">нэгдэл </w:t>
      </w:r>
      <w:r w:rsidRPr="00512137">
        <w:rPr>
          <w:lang w:val="mn-MN"/>
        </w:rPr>
        <w:t>дотор  Бурх</w:t>
      </w:r>
      <w:r w:rsidR="00E515B4" w:rsidRPr="00512137">
        <w:rPr>
          <w:lang w:val="mn-MN"/>
        </w:rPr>
        <w:t>аны нигүүлслийг хэрхэн</w:t>
      </w:r>
      <w:r w:rsidRPr="00512137">
        <w:rPr>
          <w:lang w:val="mn-MN"/>
        </w:rPr>
        <w:t xml:space="preserve"> мэдэрдэг вэ</w:t>
      </w:r>
      <w:r w:rsidRPr="00512137">
        <w:rPr>
          <w:color w:val="000000"/>
          <w:lang w:val="mn-MN"/>
        </w:rPr>
        <w:t>?</w:t>
      </w:r>
    </w:p>
    <w:p w14:paraId="07B60172" w14:textId="77777777" w:rsidR="005165FC" w:rsidRPr="00512137" w:rsidRDefault="005165FC">
      <w:pPr>
        <w:rPr>
          <w:color w:val="000000"/>
          <w:lang w:val="mn-MN"/>
        </w:rPr>
      </w:pPr>
    </w:p>
    <w:p w14:paraId="6C621807" w14:textId="77777777" w:rsidR="005165FC" w:rsidRPr="00512137" w:rsidRDefault="005165FC">
      <w:pPr>
        <w:rPr>
          <w:color w:val="000000"/>
          <w:lang w:val="mn-MN"/>
        </w:rPr>
      </w:pPr>
    </w:p>
    <w:p w14:paraId="0A40A56E" w14:textId="77777777" w:rsidR="005165FC" w:rsidRPr="00512137" w:rsidRDefault="00E515B4">
      <w:pPr>
        <w:numPr>
          <w:ilvl w:val="0"/>
          <w:numId w:val="1"/>
        </w:numPr>
        <w:rPr>
          <w:color w:val="000000"/>
          <w:lang w:val="mn-MN"/>
        </w:rPr>
      </w:pPr>
      <w:r w:rsidRPr="00512137">
        <w:rPr>
          <w:lang w:val="mn-MN"/>
        </w:rPr>
        <w:t xml:space="preserve">Чуулган нь ямар арга замаар </w:t>
      </w:r>
      <w:r w:rsidR="00174956" w:rsidRPr="00512137">
        <w:rPr>
          <w:lang w:val="mn-MN"/>
        </w:rPr>
        <w:t xml:space="preserve">энэ дэлхийгээс </w:t>
      </w:r>
      <w:r w:rsidRPr="00512137">
        <w:rPr>
          <w:lang w:val="mn-MN"/>
        </w:rPr>
        <w:t>ангид тусгаар байх</w:t>
      </w:r>
      <w:r w:rsidR="00174956" w:rsidRPr="00512137">
        <w:rPr>
          <w:lang w:val="mn-MN"/>
        </w:rPr>
        <w:t xml:space="preserve"> </w:t>
      </w:r>
      <w:r w:rsidR="00174956" w:rsidRPr="00512137">
        <w:rPr>
          <w:color w:val="000000"/>
          <w:lang w:val="mn-MN"/>
        </w:rPr>
        <w:t>(</w:t>
      </w:r>
      <w:r w:rsidRPr="00512137">
        <w:rPr>
          <w:lang w:val="mn-MN"/>
        </w:rPr>
        <w:t>ариун байх</w:t>
      </w:r>
      <w:r w:rsidR="00174956" w:rsidRPr="00512137">
        <w:rPr>
          <w:color w:val="000000"/>
          <w:lang w:val="mn-MN"/>
        </w:rPr>
        <w:t xml:space="preserve">) </w:t>
      </w:r>
      <w:r w:rsidR="00174956" w:rsidRPr="00512137">
        <w:rPr>
          <w:lang w:val="mn-MN"/>
        </w:rPr>
        <w:t>ёстой вэ</w:t>
      </w:r>
      <w:r w:rsidR="00174956" w:rsidRPr="00512137">
        <w:rPr>
          <w:color w:val="000000"/>
          <w:lang w:val="mn-MN"/>
        </w:rPr>
        <w:t>?</w:t>
      </w:r>
    </w:p>
    <w:p w14:paraId="6D171B30" w14:textId="77777777" w:rsidR="005165FC" w:rsidRPr="00512137" w:rsidRDefault="005165FC">
      <w:pPr>
        <w:rPr>
          <w:color w:val="000000"/>
          <w:lang w:val="mn-MN"/>
        </w:rPr>
      </w:pPr>
    </w:p>
    <w:p w14:paraId="2A7B036A" w14:textId="77777777" w:rsidR="005165FC" w:rsidRPr="00512137" w:rsidRDefault="005165FC">
      <w:pPr>
        <w:rPr>
          <w:color w:val="000000"/>
          <w:lang w:val="mn-MN"/>
        </w:rPr>
      </w:pPr>
    </w:p>
    <w:p w14:paraId="4C3EC077" w14:textId="77777777" w:rsidR="005165FC" w:rsidRPr="00512137" w:rsidRDefault="00174956">
      <w:pPr>
        <w:numPr>
          <w:ilvl w:val="0"/>
          <w:numId w:val="1"/>
        </w:numPr>
        <w:rPr>
          <w:color w:val="000000"/>
          <w:lang w:val="mn-MN"/>
        </w:rPr>
      </w:pPr>
      <w:r w:rsidRPr="00512137">
        <w:rPr>
          <w:lang w:val="mn-MN"/>
        </w:rPr>
        <w:t>Үл үз</w:t>
      </w:r>
      <w:r w:rsidR="00E515B4" w:rsidRPr="00512137">
        <w:rPr>
          <w:lang w:val="mn-MN"/>
        </w:rPr>
        <w:t>эгдэх чуулганд хэн хэн байдгийг</w:t>
      </w:r>
      <w:r w:rsidRPr="00512137">
        <w:rPr>
          <w:lang w:val="mn-MN"/>
        </w:rPr>
        <w:t xml:space="preserve"> зөвхөн Бурхан мэддэг юм бол хараахан итгэгч болоогүй байгаа хүмүүстэй бид хэрхэн харьцах ёстой вэ? </w:t>
      </w:r>
    </w:p>
    <w:p w14:paraId="1E6A6F99" w14:textId="77777777" w:rsidR="005165FC" w:rsidRPr="00512137" w:rsidRDefault="005165FC">
      <w:pPr>
        <w:rPr>
          <w:color w:val="000000"/>
          <w:lang w:val="mn-MN"/>
        </w:rPr>
      </w:pPr>
    </w:p>
    <w:p w14:paraId="7447F64E" w14:textId="77777777" w:rsidR="005165FC" w:rsidRPr="00512137" w:rsidRDefault="00174956">
      <w:pPr>
        <w:numPr>
          <w:ilvl w:val="0"/>
          <w:numId w:val="1"/>
        </w:numPr>
        <w:rPr>
          <w:color w:val="000000"/>
          <w:lang w:val="mn-MN"/>
        </w:rPr>
      </w:pPr>
      <w:r w:rsidRPr="00512137">
        <w:rPr>
          <w:lang w:val="mn-MN"/>
        </w:rPr>
        <w:t xml:space="preserve">Чуулганы сахилгажуулалт </w:t>
      </w:r>
      <w:r w:rsidR="00E515B4" w:rsidRPr="00512137">
        <w:rPr>
          <w:lang w:val="mn-MN"/>
        </w:rPr>
        <w:t xml:space="preserve">нь </w:t>
      </w:r>
      <w:r w:rsidRPr="00512137">
        <w:rPr>
          <w:lang w:val="mn-MN"/>
        </w:rPr>
        <w:t xml:space="preserve">чуулганд ямар </w:t>
      </w:r>
      <w:r w:rsidR="00E515B4" w:rsidRPr="00512137">
        <w:rPr>
          <w:lang w:val="mn-MN"/>
        </w:rPr>
        <w:t>ашиг тустай байдаг</w:t>
      </w:r>
      <w:r w:rsidRPr="00512137">
        <w:rPr>
          <w:lang w:val="mn-MN"/>
        </w:rPr>
        <w:t xml:space="preserve"> вэ</w:t>
      </w:r>
      <w:r w:rsidRPr="00512137">
        <w:rPr>
          <w:color w:val="000000"/>
          <w:lang w:val="mn-MN"/>
        </w:rPr>
        <w:t>?</w:t>
      </w:r>
    </w:p>
    <w:p w14:paraId="07C0F13F" w14:textId="77777777" w:rsidR="005165FC" w:rsidRPr="00512137" w:rsidRDefault="005165FC">
      <w:pPr>
        <w:rPr>
          <w:color w:val="000000"/>
          <w:lang w:val="mn-MN"/>
        </w:rPr>
      </w:pPr>
    </w:p>
    <w:p w14:paraId="0FF3A860" w14:textId="77777777" w:rsidR="005165FC" w:rsidRPr="00512137" w:rsidRDefault="005165FC">
      <w:pPr>
        <w:rPr>
          <w:color w:val="000000"/>
          <w:lang w:val="mn-MN"/>
        </w:rPr>
      </w:pPr>
    </w:p>
    <w:p w14:paraId="118F1DFB" w14:textId="77777777" w:rsidR="005165FC" w:rsidRPr="00512137" w:rsidRDefault="00174956" w:rsidP="00E515B4">
      <w:pPr>
        <w:numPr>
          <w:ilvl w:val="0"/>
          <w:numId w:val="1"/>
        </w:numPr>
        <w:spacing w:after="200"/>
        <w:rPr>
          <w:color w:val="000000"/>
          <w:lang w:val="mn-MN"/>
        </w:rPr>
      </w:pPr>
      <w:r w:rsidRPr="00512137">
        <w:rPr>
          <w:lang w:val="mn-MN"/>
        </w:rPr>
        <w:t>Библид чуулганыг</w:t>
      </w:r>
      <w:r w:rsidR="00E515B4" w:rsidRPr="00512137">
        <w:rPr>
          <w:lang w:val="mn-MN"/>
        </w:rPr>
        <w:t xml:space="preserve"> болон чуулганы хүмүүсийг </w:t>
      </w:r>
      <w:r w:rsidRPr="00512137">
        <w:rPr>
          <w:lang w:val="mn-MN"/>
        </w:rPr>
        <w:t xml:space="preserve">“ариун” </w:t>
      </w:r>
      <w:r w:rsidR="00E515B4" w:rsidRPr="00512137">
        <w:rPr>
          <w:lang w:val="mn-MN"/>
        </w:rPr>
        <w:t xml:space="preserve">гэж үздэг нь чуулганд (чуулганы хүмүүст) </w:t>
      </w:r>
      <w:r w:rsidRPr="00512137">
        <w:rPr>
          <w:lang w:val="mn-MN"/>
        </w:rPr>
        <w:t xml:space="preserve">хандах хандлагад тань </w:t>
      </w:r>
      <w:r w:rsidR="00E515B4" w:rsidRPr="00512137">
        <w:rPr>
          <w:lang w:val="mn-MN"/>
        </w:rPr>
        <w:t>хэрхэн нөлөөлдөг</w:t>
      </w:r>
      <w:r w:rsidRPr="00512137">
        <w:rPr>
          <w:lang w:val="mn-MN"/>
        </w:rPr>
        <w:t xml:space="preserve"> вэ? </w:t>
      </w:r>
    </w:p>
    <w:p w14:paraId="3A7DD504" w14:textId="77777777" w:rsidR="005165FC" w:rsidRPr="00512137" w:rsidRDefault="005165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mn-MN"/>
        </w:rPr>
      </w:pPr>
    </w:p>
    <w:p w14:paraId="0861C217" w14:textId="77777777" w:rsidR="005165FC" w:rsidRPr="00512137" w:rsidRDefault="00E515B4">
      <w:pPr>
        <w:numPr>
          <w:ilvl w:val="0"/>
          <w:numId w:val="1"/>
        </w:numPr>
        <w:spacing w:after="200"/>
        <w:rPr>
          <w:color w:val="000000"/>
          <w:lang w:val="mn-MN"/>
        </w:rPr>
      </w:pPr>
      <w:r w:rsidRPr="00512137">
        <w:rPr>
          <w:lang w:val="mn-MN"/>
        </w:rPr>
        <w:t>Юу таныг илүү ариун байх</w:t>
      </w:r>
      <w:r w:rsidR="00174956" w:rsidRPr="00512137">
        <w:rPr>
          <w:lang w:val="mn-MN"/>
        </w:rPr>
        <w:t xml:space="preserve"> хүсэл тэмүүлэлтэй болгодог вэ</w:t>
      </w:r>
      <w:r w:rsidR="00174956" w:rsidRPr="00512137">
        <w:rPr>
          <w:color w:val="000000"/>
          <w:lang w:val="mn-MN"/>
        </w:rPr>
        <w:t>?</w:t>
      </w:r>
    </w:p>
    <w:p w14:paraId="295F9259" w14:textId="77777777" w:rsidR="005165FC" w:rsidRPr="00512137" w:rsidRDefault="005165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mn-MN"/>
        </w:rPr>
      </w:pPr>
    </w:p>
    <w:p w14:paraId="527E1754" w14:textId="77777777" w:rsidR="005165FC" w:rsidRPr="00512137" w:rsidRDefault="00174956">
      <w:pPr>
        <w:numPr>
          <w:ilvl w:val="0"/>
          <w:numId w:val="1"/>
        </w:numPr>
        <w:spacing w:after="200"/>
        <w:rPr>
          <w:color w:val="000000"/>
          <w:lang w:val="mn-MN"/>
        </w:rPr>
      </w:pPr>
      <w:r w:rsidRPr="00512137">
        <w:rPr>
          <w:lang w:val="mn-MN"/>
        </w:rPr>
        <w:t xml:space="preserve">Еврей 10:29-р эшлэлийг та юу гэж ойлгодог вэ? </w:t>
      </w:r>
      <w:r w:rsidR="00E515B4" w:rsidRPr="00512137">
        <w:rPr>
          <w:lang w:val="mn-MN"/>
        </w:rPr>
        <w:t>Энэ нь таны хувьд ямар утгатай вэ?</w:t>
      </w:r>
    </w:p>
    <w:p w14:paraId="4A51D7CB" w14:textId="77777777" w:rsidR="005165FC" w:rsidRPr="00512137" w:rsidRDefault="00174956" w:rsidP="005121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mn-MN"/>
        </w:rPr>
      </w:pPr>
      <w:r w:rsidRPr="00512137">
        <w:rPr>
          <w:lang w:val="mn-MN"/>
        </w:rPr>
        <w:br w:type="page"/>
      </w:r>
      <w:r w:rsidRPr="00512137">
        <w:rPr>
          <w:b/>
          <w:lang w:val="mn-MN"/>
        </w:rPr>
        <w:lastRenderedPageBreak/>
        <w:t>ДҮГНЭЛТ</w:t>
      </w:r>
      <w:r w:rsidR="00512137">
        <w:rPr>
          <w:lang w:val="mn-MN"/>
        </w:rPr>
        <w:t xml:space="preserve">: </w:t>
      </w:r>
      <w:r w:rsidR="00512137">
        <w:rPr>
          <w:b/>
          <w:color w:val="000000"/>
          <w:lang w:val="mn-MN"/>
        </w:rPr>
        <w:t>ЧУУЛГАН- ХҮЛЭЭН</w:t>
      </w:r>
      <w:r w:rsidRPr="00512137">
        <w:rPr>
          <w:b/>
          <w:color w:val="000000"/>
          <w:lang w:val="mn-MN"/>
        </w:rPr>
        <w:t xml:space="preserve"> </w:t>
      </w:r>
      <w:r w:rsidRPr="00512137">
        <w:rPr>
          <w:b/>
          <w:lang w:val="mn-MN"/>
        </w:rPr>
        <w:t>ЗӨВШӨӨРӨЛ</w:t>
      </w:r>
      <w:r w:rsidRPr="00512137">
        <w:rPr>
          <w:b/>
          <w:color w:val="000000"/>
          <w:lang w:val="mn-MN"/>
        </w:rPr>
        <w:t>:</w:t>
      </w:r>
      <w:r w:rsidRPr="00512137">
        <w:rPr>
          <w:color w:val="000000"/>
          <w:lang w:val="mn-MN"/>
        </w:rPr>
        <w:t xml:space="preserve"> Чуулган</w:t>
      </w:r>
      <w:r w:rsidR="00512137">
        <w:rPr>
          <w:color w:val="000000"/>
          <w:lang w:val="mn-MN"/>
        </w:rPr>
        <w:t>ыг Бурхан хүлээн зөвшөөрч, баталсан</w:t>
      </w:r>
      <w:r w:rsidRPr="00512137">
        <w:rPr>
          <w:color w:val="000000"/>
          <w:lang w:val="mn-MN"/>
        </w:rPr>
        <w:t xml:space="preserve"> гэ</w:t>
      </w:r>
      <w:r w:rsidRPr="00512137">
        <w:rPr>
          <w:lang w:val="mn-MN"/>
        </w:rPr>
        <w:t>д</w:t>
      </w:r>
      <w:r w:rsidR="00512137">
        <w:rPr>
          <w:lang w:val="mn-MN"/>
        </w:rPr>
        <w:t xml:space="preserve">эг нь чуулганыг Бурхан санаачлан, зорилготойгоор бүтээж, эрх мэдлийг өгсөн гэсэн үг юм. </w:t>
      </w:r>
      <w:r w:rsidRPr="00512137">
        <w:rPr>
          <w:lang w:val="mn-MN"/>
        </w:rPr>
        <w:t xml:space="preserve">Чуулган бол </w:t>
      </w:r>
      <w:r w:rsidR="00512137">
        <w:rPr>
          <w:lang w:val="mn-MN"/>
        </w:rPr>
        <w:t>Т</w:t>
      </w:r>
      <w:r w:rsidRPr="00512137">
        <w:rPr>
          <w:lang w:val="mn-MN"/>
        </w:rPr>
        <w:t>үүний энэ дэлхийд зорилгоо биелүүлэхийн</w:t>
      </w:r>
      <w:r w:rsidR="00512137">
        <w:rPr>
          <w:lang w:val="mn-MN"/>
        </w:rPr>
        <w:t xml:space="preserve"> тулд байгуулсан нэгдэл бүхий тогтолцоо юм. Тиймээс </w:t>
      </w:r>
      <w:r w:rsidRPr="00512137">
        <w:rPr>
          <w:lang w:val="mn-MN"/>
        </w:rPr>
        <w:t>Хуучин Гэрээ болон Шинэ Гэрээний чуулг</w:t>
      </w:r>
      <w:r w:rsidR="00512137">
        <w:rPr>
          <w:lang w:val="mn-MN"/>
        </w:rPr>
        <w:t xml:space="preserve">ан хоёулаа Бурханы өмнө адил </w:t>
      </w:r>
      <w:r w:rsidRPr="00512137">
        <w:rPr>
          <w:lang w:val="mn-MN"/>
        </w:rPr>
        <w:t>үүрэгтэй</w:t>
      </w:r>
      <w:r w:rsidRPr="00512137">
        <w:rPr>
          <w:color w:val="000000"/>
          <w:lang w:val="mn-MN"/>
        </w:rPr>
        <w:t>.</w:t>
      </w:r>
    </w:p>
    <w:p w14:paraId="40D05E43" w14:textId="77777777" w:rsidR="005165FC" w:rsidRPr="00512137" w:rsidRDefault="005165FC">
      <w:pPr>
        <w:spacing w:after="200"/>
        <w:rPr>
          <w:color w:val="000000"/>
          <w:lang w:val="mn-MN"/>
        </w:rPr>
      </w:pPr>
    </w:p>
    <w:p w14:paraId="14BD102D" w14:textId="77777777" w:rsidR="005165FC" w:rsidRPr="00512137" w:rsidRDefault="00174956" w:rsidP="00512137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jc w:val="both"/>
        <w:rPr>
          <w:color w:val="000000"/>
          <w:lang w:val="mn-MN"/>
        </w:rPr>
      </w:pPr>
      <w:r w:rsidRPr="00512137">
        <w:rPr>
          <w:b/>
          <w:lang w:val="mn-MN"/>
        </w:rPr>
        <w:t xml:space="preserve">КЭЙС </w:t>
      </w:r>
      <w:r w:rsidR="00512137">
        <w:rPr>
          <w:b/>
          <w:lang w:val="mn-MN"/>
        </w:rPr>
        <w:t>СУДЛАЛ</w:t>
      </w:r>
      <w:r w:rsidRPr="00512137">
        <w:rPr>
          <w:b/>
          <w:color w:val="000000"/>
          <w:lang w:val="mn-MN"/>
        </w:rPr>
        <w:t xml:space="preserve">: </w:t>
      </w:r>
      <w:r w:rsidRPr="00512137">
        <w:rPr>
          <w:lang w:val="mn-MN"/>
        </w:rPr>
        <w:t xml:space="preserve">Пастор </w:t>
      </w:r>
      <w:r w:rsidR="009E3A2F" w:rsidRPr="00512137">
        <w:rPr>
          <w:lang w:val="mn-MN"/>
        </w:rPr>
        <w:t xml:space="preserve">Боб </w:t>
      </w:r>
      <w:r w:rsidR="009E3A2F">
        <w:rPr>
          <w:lang w:val="mn-MN"/>
        </w:rPr>
        <w:t xml:space="preserve">бол </w:t>
      </w:r>
      <w:r w:rsidRPr="00512137">
        <w:rPr>
          <w:lang w:val="mn-MN"/>
        </w:rPr>
        <w:t>чуулга</w:t>
      </w:r>
      <w:r w:rsidR="00512137">
        <w:rPr>
          <w:lang w:val="mn-MN"/>
        </w:rPr>
        <w:t>ныхаа хүмүүсийг урамшуулж, зөвлө</w:t>
      </w:r>
      <w:r w:rsidRPr="00512137">
        <w:rPr>
          <w:lang w:val="mn-MN"/>
        </w:rPr>
        <w:t>гөө өгөхөд бүхий</w:t>
      </w:r>
      <w:r w:rsidR="00512137">
        <w:rPr>
          <w:lang w:val="mn-MN"/>
        </w:rPr>
        <w:t xml:space="preserve"> </w:t>
      </w:r>
      <w:r w:rsidRPr="00512137">
        <w:rPr>
          <w:lang w:val="mn-MN"/>
        </w:rPr>
        <w:t xml:space="preserve">л </w:t>
      </w:r>
      <w:r w:rsidR="00512137">
        <w:rPr>
          <w:lang w:val="mn-MN"/>
        </w:rPr>
        <w:t>цагаа зориулдаг</w:t>
      </w:r>
      <w:r w:rsidR="009E3A2F">
        <w:rPr>
          <w:lang w:val="mn-MN"/>
        </w:rPr>
        <w:t xml:space="preserve"> нэгэн. С</w:t>
      </w:r>
      <w:r w:rsidR="00512137">
        <w:rPr>
          <w:lang w:val="mn-MN"/>
        </w:rPr>
        <w:t>ур</w:t>
      </w:r>
      <w:r w:rsidR="009E3A2F">
        <w:rPr>
          <w:lang w:val="mn-MN"/>
        </w:rPr>
        <w:t>гаал номлож, хичээл заахдаа, мөн</w:t>
      </w:r>
      <w:r w:rsidRPr="00512137">
        <w:rPr>
          <w:lang w:val="mn-MN"/>
        </w:rPr>
        <w:t xml:space="preserve"> хувийн уулзалтуудаараа ч чуулганд нь хамрагддаг итгэгчдэд анхаара</w:t>
      </w:r>
      <w:r w:rsidR="00E049CF">
        <w:rPr>
          <w:lang w:val="mn-MN"/>
        </w:rPr>
        <w:t xml:space="preserve">л халамж тавих нь Бобын зорилго </w:t>
      </w:r>
      <w:r w:rsidRPr="00512137">
        <w:rPr>
          <w:lang w:val="mn-MN"/>
        </w:rPr>
        <w:t xml:space="preserve">юм. </w:t>
      </w:r>
      <w:r w:rsidR="00512137">
        <w:rPr>
          <w:lang w:val="mn-MN"/>
        </w:rPr>
        <w:t>Харин т</w:t>
      </w:r>
      <w:r w:rsidRPr="00512137">
        <w:rPr>
          <w:lang w:val="mn-MN"/>
        </w:rPr>
        <w:t>эр</w:t>
      </w:r>
      <w:r w:rsidR="00512137">
        <w:rPr>
          <w:lang w:val="mn-MN"/>
        </w:rPr>
        <w:t>ээр</w:t>
      </w:r>
      <w:r w:rsidRPr="00512137">
        <w:rPr>
          <w:lang w:val="mn-MN"/>
        </w:rPr>
        <w:t xml:space="preserve"> итгэдэггүй хүмүүст</w:t>
      </w:r>
      <w:r w:rsidR="00512137">
        <w:rPr>
          <w:lang w:val="mn-MN"/>
        </w:rPr>
        <w:t xml:space="preserve"> итгэлийнхээ талаар </w:t>
      </w:r>
      <w:r w:rsidRPr="00512137">
        <w:rPr>
          <w:lang w:val="mn-MN"/>
        </w:rPr>
        <w:t>хэзээ ч ярьж байгаагүй бөгөөд чуулганыхаа хүмүүст ч итгэлээ хуваалцахыг зааж өгч байгаагүй</w:t>
      </w:r>
      <w:r w:rsidR="009E3A2F">
        <w:rPr>
          <w:lang w:val="mn-MN"/>
        </w:rPr>
        <w:t xml:space="preserve"> аж</w:t>
      </w:r>
      <w:r w:rsidRPr="00512137">
        <w:rPr>
          <w:lang w:val="mn-MN"/>
        </w:rPr>
        <w:t xml:space="preserve">. Түүний чуулганд эргэн тойрныхоо хүмүүст хүрэх </w:t>
      </w:r>
      <w:r w:rsidR="009E3A2F">
        <w:rPr>
          <w:lang w:val="mn-MN"/>
        </w:rPr>
        <w:t xml:space="preserve">аливаа энэрлийн </w:t>
      </w:r>
      <w:r w:rsidRPr="00512137">
        <w:rPr>
          <w:lang w:val="mn-MN"/>
        </w:rPr>
        <w:t xml:space="preserve">үйлчлэл </w:t>
      </w:r>
      <w:r w:rsidR="009E3A2F">
        <w:rPr>
          <w:lang w:val="mn-MN"/>
        </w:rPr>
        <w:t xml:space="preserve">огт </w:t>
      </w:r>
      <w:r w:rsidRPr="00512137">
        <w:rPr>
          <w:lang w:val="mn-MN"/>
        </w:rPr>
        <w:t xml:space="preserve">байдаггүй. Тэд </w:t>
      </w:r>
      <w:r w:rsidR="009E3A2F">
        <w:rPr>
          <w:lang w:val="mn-MN"/>
        </w:rPr>
        <w:t>илгээлтийн талбарт хэнийг ч илгээж байгаагүй.</w:t>
      </w:r>
    </w:p>
    <w:p w14:paraId="34224E0A" w14:textId="77777777" w:rsidR="005165FC" w:rsidRPr="00512137" w:rsidRDefault="001749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52"/>
          <w:tab w:val="left" w:pos="8496"/>
          <w:tab w:val="left" w:pos="8568"/>
        </w:tabs>
        <w:spacing w:before="240" w:after="120" w:line="276" w:lineRule="auto"/>
        <w:ind w:left="360"/>
        <w:rPr>
          <w:b/>
          <w:color w:val="000000"/>
          <w:lang w:val="mn-MN"/>
        </w:rPr>
      </w:pPr>
      <w:r w:rsidRPr="00512137">
        <w:rPr>
          <w:b/>
          <w:lang w:val="mn-MN"/>
        </w:rPr>
        <w:t>Тунгаан бодох асуултууд</w:t>
      </w:r>
    </w:p>
    <w:p w14:paraId="2318983F" w14:textId="77777777" w:rsidR="005165FC" w:rsidRDefault="009E3A2F" w:rsidP="00B269A1">
      <w:pPr>
        <w:pStyle w:val="Signpost"/>
        <w:rPr>
          <w:b w:val="0"/>
          <w:color w:val="000000"/>
          <w:lang w:val="mn-MN"/>
        </w:rPr>
      </w:pPr>
      <w:r w:rsidRPr="00B269A1">
        <w:rPr>
          <w:b w:val="0"/>
          <w:lang w:val="mn-MN"/>
        </w:rPr>
        <w:t>Пастор Бобын</w:t>
      </w:r>
      <w:r w:rsidR="00174956" w:rsidRPr="00B269A1">
        <w:rPr>
          <w:b w:val="0"/>
          <w:lang w:val="mn-MN"/>
        </w:rPr>
        <w:t xml:space="preserve"> үйлчлэлээс та </w:t>
      </w:r>
      <w:r w:rsidRPr="00B269A1">
        <w:rPr>
          <w:b w:val="0"/>
          <w:lang w:val="mn-MN"/>
        </w:rPr>
        <w:t xml:space="preserve">юуг </w:t>
      </w:r>
      <w:r w:rsidR="00174956" w:rsidRPr="00B269A1">
        <w:rPr>
          <w:b w:val="0"/>
          <w:lang w:val="mn-MN"/>
        </w:rPr>
        <w:t xml:space="preserve">үнэ цэнтэй </w:t>
      </w:r>
      <w:r w:rsidRPr="00B269A1">
        <w:rPr>
          <w:b w:val="0"/>
          <w:lang w:val="mn-MN"/>
        </w:rPr>
        <w:t>гэж харж байна вэ</w:t>
      </w:r>
      <w:r w:rsidR="00174956" w:rsidRPr="00B269A1">
        <w:rPr>
          <w:b w:val="0"/>
          <w:color w:val="000000"/>
          <w:lang w:val="mn-MN"/>
        </w:rPr>
        <w:t>?</w:t>
      </w:r>
    </w:p>
    <w:p w14:paraId="01956EB9" w14:textId="77777777" w:rsidR="00B269A1" w:rsidRPr="00B269A1" w:rsidRDefault="00B269A1" w:rsidP="00B269A1">
      <w:pPr>
        <w:pStyle w:val="Signpost"/>
        <w:numPr>
          <w:ilvl w:val="0"/>
          <w:numId w:val="0"/>
        </w:numPr>
        <w:ind w:left="720"/>
        <w:rPr>
          <w:b w:val="0"/>
          <w:color w:val="000000"/>
          <w:lang w:val="mn-MN"/>
        </w:rPr>
      </w:pPr>
    </w:p>
    <w:p w14:paraId="5CC56DC5" w14:textId="77777777" w:rsidR="005165FC" w:rsidRDefault="00174956" w:rsidP="00B269A1">
      <w:pPr>
        <w:pStyle w:val="Signpost"/>
        <w:rPr>
          <w:b w:val="0"/>
          <w:color w:val="000000"/>
          <w:lang w:val="mn-MN"/>
        </w:rPr>
      </w:pPr>
      <w:r w:rsidRPr="00B269A1">
        <w:rPr>
          <w:b w:val="0"/>
          <w:lang w:val="mn-MN"/>
        </w:rPr>
        <w:t>Боб пасторын үй</w:t>
      </w:r>
      <w:r w:rsidR="009E3A2F" w:rsidRPr="00B269A1">
        <w:rPr>
          <w:b w:val="0"/>
          <w:lang w:val="mn-MN"/>
        </w:rPr>
        <w:t>л</w:t>
      </w:r>
      <w:r w:rsidRPr="00B269A1">
        <w:rPr>
          <w:b w:val="0"/>
          <w:lang w:val="mn-MN"/>
        </w:rPr>
        <w:t>члэлдээ юуг олж харахгүй байна вэ</w:t>
      </w:r>
      <w:r w:rsidRPr="00B269A1">
        <w:rPr>
          <w:b w:val="0"/>
          <w:color w:val="000000"/>
          <w:lang w:val="mn-MN"/>
        </w:rPr>
        <w:t>?</w:t>
      </w:r>
    </w:p>
    <w:p w14:paraId="1D11121C" w14:textId="77777777" w:rsidR="00B269A1" w:rsidRPr="00B269A1" w:rsidRDefault="00B269A1" w:rsidP="00B269A1">
      <w:pPr>
        <w:pStyle w:val="Signpost"/>
        <w:numPr>
          <w:ilvl w:val="0"/>
          <w:numId w:val="0"/>
        </w:numPr>
        <w:ind w:left="720"/>
        <w:rPr>
          <w:b w:val="0"/>
          <w:color w:val="000000"/>
          <w:lang w:val="mn-MN"/>
        </w:rPr>
      </w:pPr>
    </w:p>
    <w:p w14:paraId="32F07E8F" w14:textId="77777777" w:rsidR="005165FC" w:rsidRPr="00B269A1" w:rsidRDefault="00174956" w:rsidP="00B269A1">
      <w:pPr>
        <w:pStyle w:val="Signpost"/>
        <w:rPr>
          <w:b w:val="0"/>
          <w:color w:val="000000"/>
          <w:lang w:val="mn-MN"/>
        </w:rPr>
      </w:pPr>
      <w:r w:rsidRPr="00B269A1">
        <w:rPr>
          <w:b w:val="0"/>
          <w:lang w:val="mn-MN"/>
        </w:rPr>
        <w:t xml:space="preserve">Бобд чуулгандаа илүү үр дүнтэй үйлчлэхэд нь </w:t>
      </w:r>
      <w:r w:rsidR="009E3A2F" w:rsidRPr="00B269A1">
        <w:rPr>
          <w:b w:val="0"/>
          <w:lang w:val="mn-MN"/>
        </w:rPr>
        <w:t>Ефес</w:t>
      </w:r>
      <w:r w:rsidR="009E3A2F" w:rsidRPr="00B269A1">
        <w:rPr>
          <w:b w:val="0"/>
          <w:color w:val="000000"/>
          <w:lang w:val="mn-MN"/>
        </w:rPr>
        <w:t xml:space="preserve"> 4:11-13-р эшлэл</w:t>
      </w:r>
      <w:r w:rsidR="009E3A2F" w:rsidRPr="00B269A1">
        <w:rPr>
          <w:b w:val="0"/>
          <w:lang w:val="mn-MN"/>
        </w:rPr>
        <w:t xml:space="preserve"> </w:t>
      </w:r>
      <w:r w:rsidRPr="00B269A1">
        <w:rPr>
          <w:b w:val="0"/>
          <w:lang w:val="mn-MN"/>
        </w:rPr>
        <w:t>хэрхэн туслах вэ</w:t>
      </w:r>
      <w:r w:rsidRPr="00B269A1">
        <w:rPr>
          <w:b w:val="0"/>
          <w:color w:val="000000"/>
          <w:lang w:val="mn-MN"/>
        </w:rPr>
        <w:t>?</w:t>
      </w:r>
    </w:p>
    <w:p w14:paraId="4F340B3D" w14:textId="77777777" w:rsidR="005165FC" w:rsidRPr="00512137" w:rsidRDefault="001749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lang w:val="mn-MN"/>
        </w:rPr>
      </w:pPr>
      <w:r w:rsidRPr="00512137">
        <w:rPr>
          <w:b/>
          <w:lang w:val="mn-MN"/>
        </w:rPr>
        <w:t>Хэрэгжүүлэх даалгавар</w:t>
      </w:r>
    </w:p>
    <w:p w14:paraId="1AA01474" w14:textId="77777777" w:rsidR="005165FC" w:rsidRPr="00512137" w:rsidRDefault="00174956" w:rsidP="00E049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mn-MN"/>
        </w:rPr>
      </w:pPr>
      <w:r w:rsidRPr="00512137">
        <w:rPr>
          <w:lang w:val="mn-MN"/>
        </w:rPr>
        <w:t>Еврей но</w:t>
      </w:r>
      <w:r w:rsidR="009E3A2F">
        <w:rPr>
          <w:lang w:val="mn-MN"/>
        </w:rPr>
        <w:t>мын зохиогчийн хэлснээр Христ</w:t>
      </w:r>
      <w:r w:rsidRPr="00512137">
        <w:rPr>
          <w:lang w:val="mn-MN"/>
        </w:rPr>
        <w:t xml:space="preserve">итгэгчид хамтдаа цуглахыг </w:t>
      </w:r>
      <w:r w:rsidR="009E3A2F">
        <w:rPr>
          <w:lang w:val="mn-MN"/>
        </w:rPr>
        <w:t>умартаж</w:t>
      </w:r>
      <w:r w:rsidRPr="00512137">
        <w:rPr>
          <w:lang w:val="mn-MN"/>
        </w:rPr>
        <w:t xml:space="preserve"> болохгүй  </w:t>
      </w:r>
      <w:r w:rsidRPr="00512137">
        <w:rPr>
          <w:color w:val="000000"/>
          <w:lang w:val="mn-MN"/>
        </w:rPr>
        <w:t>(</w:t>
      </w:r>
      <w:r w:rsidRPr="00512137">
        <w:rPr>
          <w:lang w:val="mn-MN"/>
        </w:rPr>
        <w:t>Еврей</w:t>
      </w:r>
      <w:r w:rsidRPr="00512137">
        <w:rPr>
          <w:color w:val="000000"/>
          <w:lang w:val="mn-MN"/>
        </w:rPr>
        <w:t>10:25-</w:t>
      </w:r>
      <w:r w:rsidRPr="00512137">
        <w:rPr>
          <w:lang w:val="mn-MN"/>
        </w:rPr>
        <w:t>ыг хар</w:t>
      </w:r>
      <w:r w:rsidRPr="00512137">
        <w:rPr>
          <w:color w:val="000000"/>
          <w:lang w:val="mn-MN"/>
        </w:rPr>
        <w:t xml:space="preserve">). </w:t>
      </w:r>
      <w:r w:rsidR="009E3A2F">
        <w:rPr>
          <w:color w:val="000000"/>
          <w:lang w:val="mn-MN"/>
        </w:rPr>
        <w:t xml:space="preserve">Та </w:t>
      </w:r>
      <w:r w:rsidR="009E3A2F">
        <w:rPr>
          <w:lang w:val="mn-MN"/>
        </w:rPr>
        <w:t>чуулгандаа тогтмол явдаг эсэхээ шалгаарай.</w:t>
      </w:r>
      <w:r w:rsidRPr="00512137">
        <w:rPr>
          <w:lang w:val="mn-MN"/>
        </w:rPr>
        <w:t xml:space="preserve"> </w:t>
      </w:r>
    </w:p>
    <w:p w14:paraId="0A3D7232" w14:textId="77777777" w:rsidR="005165FC" w:rsidRPr="00512137" w:rsidRDefault="00174956" w:rsidP="00E049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mn-MN"/>
        </w:rPr>
      </w:pPr>
      <w:r w:rsidRPr="00512137">
        <w:rPr>
          <w:lang w:val="mn-MN"/>
        </w:rPr>
        <w:t>Чуул</w:t>
      </w:r>
      <w:r w:rsidR="009E3A2F">
        <w:rPr>
          <w:lang w:val="mn-MN"/>
        </w:rPr>
        <w:t>ганыхаа сүүлийн нэг сарын магтаал</w:t>
      </w:r>
      <w:r w:rsidRPr="00512137">
        <w:rPr>
          <w:lang w:val="mn-MN"/>
        </w:rPr>
        <w:t xml:space="preserve"> хүндлэлийн </w:t>
      </w:r>
      <w:r w:rsidR="00E049CF">
        <w:rPr>
          <w:lang w:val="mn-MN"/>
        </w:rPr>
        <w:t>үйлчлэлийг</w:t>
      </w:r>
      <w:r w:rsidRPr="00512137">
        <w:rPr>
          <w:lang w:val="mn-MN"/>
        </w:rPr>
        <w:t xml:space="preserve"> тунгаан бодно уу. Танай чуулганы үйлчлэл Бурханыг илүү ихээр алдаршуулахын тулд </w:t>
      </w:r>
      <w:r w:rsidR="009E3A2F">
        <w:rPr>
          <w:lang w:val="mn-MN"/>
        </w:rPr>
        <w:t>юу хийх хэрэгтэйг эрж хайгтун. Магтаал х</w:t>
      </w:r>
      <w:r w:rsidRPr="00512137">
        <w:rPr>
          <w:lang w:val="mn-MN"/>
        </w:rPr>
        <w:t>үндлэлийн үйлчлэлээ сайжруулах хамгийн чухал 3 зүйлийг бичээрэй</w:t>
      </w:r>
      <w:r w:rsidRPr="00512137">
        <w:rPr>
          <w:color w:val="000000"/>
          <w:lang w:val="mn-MN"/>
        </w:rPr>
        <w:t>.</w:t>
      </w:r>
    </w:p>
    <w:p w14:paraId="7252A9A6" w14:textId="77777777" w:rsidR="005165FC" w:rsidRPr="00512137" w:rsidRDefault="00174956" w:rsidP="00E049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mn-MN"/>
        </w:rPr>
      </w:pPr>
      <w:r w:rsidRPr="00512137">
        <w:rPr>
          <w:lang w:val="mn-MN"/>
        </w:rPr>
        <w:t>Дараа долоо хоногийн турш Бурханы хаанчлалыг тэлэх зорилготой ямар нэг үйл ажиллагаанд заавал оролцоорой. Итгэдэггүй хэн нэгэнд итгэлээ хуваалцах</w:t>
      </w:r>
      <w:r w:rsidR="009E3A2F">
        <w:rPr>
          <w:lang w:val="mn-MN"/>
        </w:rPr>
        <w:t>ад, Сайн</w:t>
      </w:r>
      <w:r w:rsidRPr="00512137">
        <w:rPr>
          <w:lang w:val="mn-MN"/>
        </w:rPr>
        <w:t xml:space="preserve">мэдээ тараах үйл ажиллагаанд оролцох, үйлчлэлийн төсөл удирдах гэх </w:t>
      </w:r>
      <w:r w:rsidR="00CD517D">
        <w:rPr>
          <w:lang w:val="mn-MN"/>
        </w:rPr>
        <w:t xml:space="preserve">мэт </w:t>
      </w:r>
      <w:r w:rsidRPr="00512137">
        <w:rPr>
          <w:lang w:val="mn-MN"/>
        </w:rPr>
        <w:t>өөр олон янзын арга хэмжээнд оролцож болно</w:t>
      </w:r>
      <w:r w:rsidRPr="00512137">
        <w:rPr>
          <w:color w:val="000000"/>
          <w:lang w:val="mn-MN"/>
        </w:rPr>
        <w:t>.</w:t>
      </w:r>
    </w:p>
    <w:p w14:paraId="68433C10" w14:textId="77777777" w:rsidR="005165FC" w:rsidRPr="00512137" w:rsidRDefault="00174956" w:rsidP="00E049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mn-MN"/>
        </w:rPr>
      </w:pPr>
      <w:r w:rsidRPr="00512137">
        <w:rPr>
          <w:lang w:val="mn-MN"/>
        </w:rPr>
        <w:t xml:space="preserve">Иохан </w:t>
      </w:r>
      <w:r w:rsidRPr="00512137">
        <w:rPr>
          <w:color w:val="000000"/>
          <w:lang w:val="mn-MN"/>
        </w:rPr>
        <w:t>15:1-17</w:t>
      </w:r>
      <w:r w:rsidR="00CD517D">
        <w:rPr>
          <w:color w:val="000000"/>
          <w:lang w:val="mn-MN"/>
        </w:rPr>
        <w:t>-г</w:t>
      </w:r>
      <w:r w:rsidR="00E049CF">
        <w:rPr>
          <w:color w:val="000000"/>
          <w:lang w:val="mn-MN"/>
        </w:rPr>
        <w:t xml:space="preserve"> уншаад</w:t>
      </w:r>
      <w:r w:rsidR="00CD517D">
        <w:rPr>
          <w:color w:val="000000"/>
          <w:lang w:val="mn-MN"/>
        </w:rPr>
        <w:t>,</w:t>
      </w:r>
      <w:r w:rsidRPr="00512137">
        <w:rPr>
          <w:color w:val="000000"/>
          <w:lang w:val="mn-MN"/>
        </w:rPr>
        <w:t xml:space="preserve"> тун</w:t>
      </w:r>
      <w:r w:rsidRPr="00512137">
        <w:rPr>
          <w:lang w:val="mn-MN"/>
        </w:rPr>
        <w:t>гаан бодож залбираарай</w:t>
      </w:r>
      <w:r w:rsidRPr="00512137">
        <w:rPr>
          <w:color w:val="000000"/>
          <w:lang w:val="mn-MN"/>
        </w:rPr>
        <w:t>. Бурханы</w:t>
      </w:r>
      <w:r w:rsidR="00CD517D">
        <w:rPr>
          <w:color w:val="000000"/>
          <w:lang w:val="mn-MN"/>
        </w:rPr>
        <w:t>г</w:t>
      </w:r>
      <w:r w:rsidRPr="00512137">
        <w:rPr>
          <w:color w:val="000000"/>
          <w:lang w:val="mn-MN"/>
        </w:rPr>
        <w:t xml:space="preserve"> д</w:t>
      </w:r>
      <w:r w:rsidR="00CD517D">
        <w:rPr>
          <w:lang w:val="mn-MN"/>
        </w:rPr>
        <w:t>уулгавартай дагаж, бие бие</w:t>
      </w:r>
      <w:r w:rsidRPr="00512137">
        <w:rPr>
          <w:lang w:val="mn-MN"/>
        </w:rPr>
        <w:t>э хайрласнаар Бурханыг бүрэн</w:t>
      </w:r>
      <w:r w:rsidR="00CD517D">
        <w:rPr>
          <w:lang w:val="mn-MN"/>
        </w:rPr>
        <w:t xml:space="preserve"> дүүрнээр</w:t>
      </w:r>
      <w:r w:rsidRPr="00512137">
        <w:rPr>
          <w:lang w:val="mn-MN"/>
        </w:rPr>
        <w:t xml:space="preserve"> хайрлаж болох арга замуудыг тунгаан бодоорой. </w:t>
      </w:r>
    </w:p>
    <w:p w14:paraId="76642E44" w14:textId="77777777" w:rsidR="005165FC" w:rsidRPr="00512137" w:rsidRDefault="005165FC">
      <w:pPr>
        <w:rPr>
          <w:color w:val="000000"/>
          <w:lang w:val="mn-MN"/>
        </w:rPr>
      </w:pPr>
    </w:p>
    <w:p w14:paraId="7C4FDB97" w14:textId="77777777" w:rsidR="005165FC" w:rsidRPr="00512137" w:rsidRDefault="005165FC">
      <w:pPr>
        <w:spacing w:after="200"/>
        <w:rPr>
          <w:color w:val="000000"/>
          <w:lang w:val="mn-MN"/>
        </w:rPr>
      </w:pPr>
    </w:p>
    <w:sectPr w:rsidR="005165FC" w:rsidRPr="0051213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13BE" w14:textId="77777777" w:rsidR="001B2FCA" w:rsidRDefault="001B2FCA">
      <w:r>
        <w:separator/>
      </w:r>
    </w:p>
  </w:endnote>
  <w:endnote w:type="continuationSeparator" w:id="0">
    <w:p w14:paraId="060D350E" w14:textId="77777777" w:rsidR="001B2FCA" w:rsidRDefault="001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EF2E" w14:textId="77777777" w:rsidR="001B2FCA" w:rsidRDefault="001B2FCA">
      <w:r>
        <w:separator/>
      </w:r>
    </w:p>
  </w:footnote>
  <w:footnote w:type="continuationSeparator" w:id="0">
    <w:p w14:paraId="6B242375" w14:textId="77777777" w:rsidR="001B2FCA" w:rsidRDefault="001B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9C55" w14:textId="77777777" w:rsidR="005165FC" w:rsidRDefault="005165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808080"/>
      </w:rPr>
    </w:pPr>
  </w:p>
  <w:p w14:paraId="53174AA9" w14:textId="77777777" w:rsidR="005165FC" w:rsidRDefault="005165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i/>
        <w:color w:val="000000"/>
        <w:sz w:val="28"/>
        <w:szCs w:val="28"/>
      </w:rPr>
    </w:pPr>
  </w:p>
  <w:p w14:paraId="3F9810CF" w14:textId="77777777" w:rsidR="005165FC" w:rsidRDefault="005165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2098"/>
    <w:multiLevelType w:val="multilevel"/>
    <w:tmpl w:val="2EFCE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720C2F"/>
    <w:multiLevelType w:val="multilevel"/>
    <w:tmpl w:val="40184428"/>
    <w:lvl w:ilvl="0">
      <w:start w:val="1"/>
      <w:numFmt w:val="decimal"/>
      <w:pStyle w:val="Signpost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pStyle w:val="Panel"/>
      <w:lvlText w:val="%2."/>
      <w:lvlJc w:val="left"/>
      <w:pPr>
        <w:ind w:left="1080" w:hanging="360"/>
      </w:pPr>
    </w:lvl>
    <w:lvl w:ilvl="2">
      <w:start w:val="1"/>
      <w:numFmt w:val="lowerRoman"/>
      <w:pStyle w:val="Bullet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 w15:restartNumberingAfterBreak="0">
    <w:nsid w:val="6A700989"/>
    <w:multiLevelType w:val="multilevel"/>
    <w:tmpl w:val="14789F62"/>
    <w:lvl w:ilvl="0">
      <w:start w:val="1"/>
      <w:numFmt w:val="decimal"/>
      <w:pStyle w:val="MinorHeadingGr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6377268"/>
    <w:multiLevelType w:val="multilevel"/>
    <w:tmpl w:val="9350D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27097">
    <w:abstractNumId w:val="3"/>
  </w:num>
  <w:num w:numId="2" w16cid:durableId="760495135">
    <w:abstractNumId w:val="1"/>
  </w:num>
  <w:num w:numId="3" w16cid:durableId="240138883">
    <w:abstractNumId w:val="0"/>
  </w:num>
  <w:num w:numId="4" w16cid:durableId="2068262515">
    <w:abstractNumId w:val="2"/>
  </w:num>
  <w:num w:numId="5" w16cid:durableId="1910116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44002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4725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623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5341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FC"/>
    <w:rsid w:val="00174956"/>
    <w:rsid w:val="001B2FCA"/>
    <w:rsid w:val="002C565D"/>
    <w:rsid w:val="0045566B"/>
    <w:rsid w:val="004B4F75"/>
    <w:rsid w:val="00512137"/>
    <w:rsid w:val="005165FC"/>
    <w:rsid w:val="005E4AD1"/>
    <w:rsid w:val="00625F10"/>
    <w:rsid w:val="009E3A2F"/>
    <w:rsid w:val="00A8296D"/>
    <w:rsid w:val="00B269A1"/>
    <w:rsid w:val="00C44D3E"/>
    <w:rsid w:val="00CD517D"/>
    <w:rsid w:val="00E049CF"/>
    <w:rsid w:val="00E515B4"/>
    <w:rsid w:val="00F96EF2"/>
    <w:rsid w:val="00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B8D6E"/>
  <w15:docId w15:val="{370A89EF-BD3C-4368-87DB-37AACB65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mn-M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A8"/>
  </w:style>
  <w:style w:type="paragraph" w:styleId="Heading1">
    <w:name w:val="heading 1"/>
    <w:basedOn w:val="Normal"/>
    <w:next w:val="Normal"/>
    <w:link w:val="Heading1Char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</w:style>
  <w:style w:type="numbering" w:customStyle="1" w:styleId="SGNotes">
    <w:name w:val="SG Notes"/>
    <w:rsid w:val="00154454"/>
  </w:style>
  <w:style w:type="character" w:styleId="CommentReference">
    <w:name w:val="annotation reference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2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2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2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tabs>
        <w:tab w:val="num" w:pos="2160"/>
      </w:tabs>
      <w:ind w:left="2160" w:hanging="720"/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51387B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51387B"/>
    <w:rPr>
      <w:rFonts w:ascii="Arial" w:eastAsia="Calibri" w:hAnsi="Arial" w:cs="Arial"/>
      <w:color w:val="2C5376"/>
      <w:sz w:val="24"/>
      <w:szCs w:val="22"/>
    </w:rPr>
  </w:style>
  <w:style w:type="paragraph" w:customStyle="1" w:styleId="MinorHeadingGrey">
    <w:name w:val="Minor Heading Grey"/>
    <w:basedOn w:val="List"/>
    <w:link w:val="MinorHeadingGreyChar"/>
    <w:uiPriority w:val="1"/>
    <w:qFormat/>
    <w:rsid w:val="0051387B"/>
    <w:pPr>
      <w:numPr>
        <w:numId w:val="7"/>
      </w:numPr>
      <w:suppressAutoHyphens/>
      <w:spacing w:before="120" w:after="120"/>
      <w:contextualSpacing w:val="0"/>
      <w:jc w:val="both"/>
      <w:outlineLvl w:val="0"/>
    </w:pPr>
    <w:rPr>
      <w:rFonts w:ascii="Arial" w:eastAsia="Calibri" w:hAnsi="Arial" w:cs="Arial"/>
      <w:b/>
      <w:color w:val="535352"/>
      <w:lang w:eastAsia="ar-SA"/>
    </w:rPr>
  </w:style>
  <w:style w:type="character" w:customStyle="1" w:styleId="MinorHeadingGreyChar">
    <w:name w:val="Minor Heading Grey Char"/>
    <w:link w:val="MinorHeadingGrey"/>
    <w:uiPriority w:val="1"/>
    <w:rsid w:val="0051387B"/>
    <w:rPr>
      <w:rFonts w:ascii="Arial" w:eastAsia="Calibri" w:hAnsi="Arial" w:cs="Arial"/>
      <w:b/>
      <w:color w:val="535352"/>
      <w:sz w:val="24"/>
      <w:szCs w:val="24"/>
      <w:lang w:eastAsia="ar-SA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51387B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 w:line="276" w:lineRule="auto"/>
      <w:ind w:left="360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51387B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51387B"/>
    <w:pPr>
      <w:tabs>
        <w:tab w:val="left" w:pos="720"/>
      </w:tabs>
      <w:suppressAutoHyphens/>
      <w:spacing w:after="120"/>
      <w:ind w:left="720" w:hanging="7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character" w:customStyle="1" w:styleId="ReflectQsListChar">
    <w:name w:val="Reflect Qs List Char"/>
    <w:link w:val="ReflectQsList"/>
    <w:uiPriority w:val="1"/>
    <w:rsid w:val="0051387B"/>
    <w:rPr>
      <w:rFonts w:ascii="Arial" w:eastAsia="ヒラギノ角ゴ Pro W3" w:hAnsi="Arial" w:cs="Arial"/>
      <w:color w:val="000000"/>
      <w:lang w:eastAsia="ar-SA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51387B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51387B"/>
    <w:rPr>
      <w:rFonts w:ascii="Arial" w:eastAsia="Calibri" w:hAnsi="Arial" w:cs="Arial"/>
      <w:bCs/>
      <w:color w:val="535352"/>
      <w:sz w:val="24"/>
      <w:szCs w:val="22"/>
    </w:rPr>
  </w:style>
  <w:style w:type="paragraph" w:styleId="List">
    <w:name w:val="List"/>
    <w:basedOn w:val="Normal"/>
    <w:rsid w:val="0051387B"/>
    <w:pPr>
      <w:ind w:left="360" w:hanging="360"/>
      <w:contextualSpacing/>
    </w:pPr>
  </w:style>
  <w:style w:type="paragraph" w:customStyle="1" w:styleId="MinorHeadingTeal">
    <w:name w:val="Minor Heading Teal"/>
    <w:basedOn w:val="Normal"/>
    <w:link w:val="MinorHeadingTealChar"/>
    <w:uiPriority w:val="1"/>
    <w:qFormat/>
    <w:rsid w:val="0051387B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51387B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51387B"/>
    <w:pPr>
      <w:tabs>
        <w:tab w:val="num" w:pos="720"/>
      </w:tabs>
      <w:spacing w:after="120"/>
      <w:ind w:left="720" w:hanging="720"/>
    </w:pPr>
    <w:rPr>
      <w:rFonts w:ascii="Arial" w:eastAsia="ヒラギノ角ゴ Pro W3" w:hAnsi="Arial" w:cs="Arial"/>
      <w:color w:val="000000"/>
    </w:rPr>
  </w:style>
  <w:style w:type="character" w:customStyle="1" w:styleId="BulletsActionAssignChar">
    <w:name w:val="Bullets_Action Assign Char"/>
    <w:link w:val="BulletsActionAssign"/>
    <w:uiPriority w:val="1"/>
    <w:rsid w:val="0051387B"/>
    <w:rPr>
      <w:rFonts w:ascii="Arial" w:eastAsia="ヒラギノ角ゴ Pro W3" w:hAnsi="Arial" w:cs="Arial"/>
      <w:color w:val="000000"/>
    </w:rPr>
  </w:style>
  <w:style w:type="paragraph" w:customStyle="1" w:styleId="NumberingACT">
    <w:name w:val="Numbering_ACT"/>
    <w:basedOn w:val="Normal"/>
    <w:link w:val="NumberingACTChar"/>
    <w:uiPriority w:val="1"/>
    <w:qFormat/>
    <w:rsid w:val="00ED250D"/>
    <w:pPr>
      <w:spacing w:after="120"/>
      <w:ind w:left="360"/>
    </w:pPr>
    <w:rPr>
      <w:rFonts w:ascii="Arial" w:eastAsia="ヒラギノ角ゴ Pro W3" w:hAnsi="Arial" w:cs="Arial"/>
      <w:color w:val="000000"/>
    </w:rPr>
  </w:style>
  <w:style w:type="character" w:customStyle="1" w:styleId="NumberingACTChar">
    <w:name w:val="Numbering_ACT Char"/>
    <w:link w:val="NumberingACT"/>
    <w:uiPriority w:val="1"/>
    <w:rsid w:val="00ED250D"/>
    <w:rPr>
      <w:rFonts w:ascii="Arial" w:eastAsia="ヒラギノ角ゴ Pro W3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E79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MQcBJin3L4uV5OFLZbNgjg7VPw==">CgMxLjAyCGguZ2pkZ3hzOAByITFvbkpXQl9KZnlFc2lackZTSkNSWEp1ZVpoakFpaXdmbg==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2914</Characters>
  <Application>Microsoft Office Word</Application>
  <DocSecurity>0</DocSecurity>
  <Lines>182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Spanjer</dc:creator>
  <cp:lastModifiedBy>Cheryl Duhaime</cp:lastModifiedBy>
  <cp:revision>2</cp:revision>
  <dcterms:created xsi:type="dcterms:W3CDTF">2023-10-27T20:23:00Z</dcterms:created>
  <dcterms:modified xsi:type="dcterms:W3CDTF">2023-10-27T20:23:00Z</dcterms:modified>
</cp:coreProperties>
</file>