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D00D" w14:textId="79EBD560" w:rsidR="00F44B33" w:rsidRPr="00174A59" w:rsidRDefault="00F44B33" w:rsidP="00F44B33">
      <w:pPr>
        <w:pStyle w:val="PlainText"/>
        <w:jc w:val="center"/>
        <w:rPr>
          <w:rFonts w:ascii="Times New Roman" w:hAnsi="Times New Roman"/>
          <w:b/>
          <w:sz w:val="28"/>
          <w:szCs w:val="28"/>
          <w:lang w:val="es-ES"/>
        </w:rPr>
      </w:pPr>
      <w:r w:rsidRPr="00174A59">
        <w:rPr>
          <w:rFonts w:ascii="Times New Roman" w:hAnsi="Times New Roman"/>
          <w:b/>
          <w:sz w:val="28"/>
          <w:szCs w:val="28"/>
          <w:lang w:val="es-ES"/>
        </w:rPr>
        <w:t>Teolog</w:t>
      </w:r>
      <w:r w:rsidR="00A75F7E" w:rsidRPr="00174A59">
        <w:rPr>
          <w:rFonts w:ascii="Times New Roman" w:hAnsi="Times New Roman"/>
          <w:b/>
          <w:sz w:val="28"/>
          <w:szCs w:val="28"/>
          <w:lang w:val="es-ES"/>
        </w:rPr>
        <w:t>ía</w:t>
      </w:r>
      <w:r w:rsidRPr="00174A59">
        <w:rPr>
          <w:rFonts w:ascii="Times New Roman" w:hAnsi="Times New Roman"/>
          <w:b/>
          <w:sz w:val="28"/>
          <w:szCs w:val="28"/>
          <w:lang w:val="es-ES"/>
        </w:rPr>
        <w:t xml:space="preserve"> Tre</w:t>
      </w:r>
      <w:r w:rsidR="00A75F7E" w:rsidRPr="00174A59">
        <w:rPr>
          <w:rFonts w:ascii="Times New Roman" w:hAnsi="Times New Roman"/>
          <w:b/>
          <w:sz w:val="28"/>
          <w:szCs w:val="28"/>
          <w:lang w:val="es-ES"/>
        </w:rPr>
        <w:t>s</w:t>
      </w:r>
      <w:r w:rsidRPr="00174A59">
        <w:rPr>
          <w:rFonts w:ascii="Times New Roman" w:hAnsi="Times New Roman"/>
          <w:b/>
          <w:sz w:val="28"/>
          <w:szCs w:val="28"/>
          <w:lang w:val="es-ES"/>
        </w:rPr>
        <w:t xml:space="preserve"> – M</w:t>
      </w:r>
      <w:r w:rsidR="00A75F7E" w:rsidRPr="00174A59">
        <w:rPr>
          <w:rFonts w:ascii="Times New Roman" w:hAnsi="Times New Roman"/>
          <w:b/>
          <w:sz w:val="28"/>
          <w:szCs w:val="28"/>
          <w:lang w:val="es-ES"/>
        </w:rPr>
        <w:t>ó</w:t>
      </w:r>
      <w:r w:rsidRPr="00174A59">
        <w:rPr>
          <w:rFonts w:ascii="Times New Roman" w:hAnsi="Times New Roman"/>
          <w:b/>
          <w:sz w:val="28"/>
          <w:szCs w:val="28"/>
          <w:lang w:val="es-ES"/>
        </w:rPr>
        <w:t>dul</w:t>
      </w:r>
      <w:r w:rsidR="00A75F7E" w:rsidRPr="00174A59">
        <w:rPr>
          <w:rFonts w:ascii="Times New Roman" w:hAnsi="Times New Roman"/>
          <w:b/>
          <w:sz w:val="28"/>
          <w:szCs w:val="28"/>
          <w:lang w:val="es-ES"/>
        </w:rPr>
        <w:t>o</w:t>
      </w:r>
      <w:r w:rsidRPr="00174A59">
        <w:rPr>
          <w:rFonts w:ascii="Times New Roman" w:hAnsi="Times New Roman"/>
          <w:b/>
          <w:sz w:val="28"/>
          <w:szCs w:val="28"/>
          <w:lang w:val="es-ES"/>
        </w:rPr>
        <w:t xml:space="preserve"> 7 – </w:t>
      </w:r>
      <w:r w:rsidR="00A75F7E" w:rsidRPr="00174A59">
        <w:rPr>
          <w:rFonts w:ascii="Times New Roman" w:hAnsi="Times New Roman"/>
          <w:b/>
          <w:sz w:val="28"/>
          <w:szCs w:val="28"/>
          <w:lang w:val="es-ES"/>
        </w:rPr>
        <w:t xml:space="preserve">Desarrollos </w:t>
      </w:r>
      <w:r w:rsidR="00E87936" w:rsidRPr="00174A59">
        <w:rPr>
          <w:rFonts w:ascii="Times New Roman" w:hAnsi="Times New Roman"/>
          <w:b/>
          <w:sz w:val="28"/>
          <w:szCs w:val="28"/>
          <w:lang w:val="es-ES"/>
        </w:rPr>
        <w:t>Diacr</w:t>
      </w:r>
      <w:r w:rsidR="00A75F7E" w:rsidRPr="00174A59">
        <w:rPr>
          <w:rFonts w:ascii="Times New Roman" w:hAnsi="Times New Roman"/>
          <w:b/>
          <w:sz w:val="28"/>
          <w:szCs w:val="28"/>
          <w:lang w:val="es-ES"/>
        </w:rPr>
        <w:t>ó</w:t>
      </w:r>
      <w:r w:rsidR="00E87936" w:rsidRPr="00174A59">
        <w:rPr>
          <w:rFonts w:ascii="Times New Roman" w:hAnsi="Times New Roman"/>
          <w:b/>
          <w:sz w:val="28"/>
          <w:szCs w:val="28"/>
          <w:lang w:val="es-ES"/>
        </w:rPr>
        <w:t>nic</w:t>
      </w:r>
      <w:r w:rsidR="00A75F7E" w:rsidRPr="00174A59">
        <w:rPr>
          <w:rFonts w:ascii="Times New Roman" w:hAnsi="Times New Roman"/>
          <w:b/>
          <w:sz w:val="28"/>
          <w:szCs w:val="28"/>
          <w:lang w:val="es-ES"/>
        </w:rPr>
        <w:t>os en el Antiguo</w:t>
      </w:r>
      <w:r w:rsidR="00E87936" w:rsidRPr="00174A59">
        <w:rPr>
          <w:rFonts w:ascii="Times New Roman" w:hAnsi="Times New Roman"/>
          <w:b/>
          <w:sz w:val="28"/>
          <w:szCs w:val="28"/>
          <w:lang w:val="es-ES"/>
        </w:rPr>
        <w:t xml:space="preserve"> Testament</w:t>
      </w:r>
      <w:r w:rsidR="00A75F7E" w:rsidRPr="00174A59">
        <w:rPr>
          <w:rFonts w:ascii="Times New Roman" w:hAnsi="Times New Roman"/>
          <w:b/>
          <w:sz w:val="28"/>
          <w:szCs w:val="28"/>
          <w:lang w:val="es-ES"/>
        </w:rPr>
        <w:t>o</w:t>
      </w:r>
    </w:p>
    <w:p w14:paraId="4F58475B" w14:textId="292B6A37" w:rsidR="00F44B33" w:rsidRPr="00174A59" w:rsidRDefault="00A75F7E" w:rsidP="00F44B33">
      <w:pPr>
        <w:pStyle w:val="PlainText"/>
        <w:jc w:val="center"/>
        <w:rPr>
          <w:rFonts w:ascii="Times New Roman" w:hAnsi="Times New Roman"/>
          <w:b/>
          <w:sz w:val="28"/>
          <w:szCs w:val="28"/>
          <w:lang w:val="es-ES"/>
        </w:rPr>
      </w:pPr>
      <w:r w:rsidRPr="00174A59">
        <w:rPr>
          <w:rFonts w:ascii="Times New Roman" w:hAnsi="Times New Roman"/>
          <w:b/>
          <w:sz w:val="28"/>
          <w:szCs w:val="28"/>
          <w:lang w:val="es-ES"/>
        </w:rPr>
        <w:t>Preguntas de Discusión</w:t>
      </w:r>
    </w:p>
    <w:p w14:paraId="08B65696" w14:textId="77777777" w:rsidR="00F44B33" w:rsidRPr="00174A59" w:rsidRDefault="00F44B33" w:rsidP="00F44B33">
      <w:pPr>
        <w:pStyle w:val="PlainText"/>
        <w:jc w:val="center"/>
        <w:rPr>
          <w:rFonts w:ascii="Times New Roman" w:hAnsi="Times New Roman"/>
          <w:b/>
          <w:sz w:val="28"/>
          <w:szCs w:val="28"/>
          <w:lang w:val="es-ES"/>
        </w:rPr>
      </w:pPr>
    </w:p>
    <w:p w14:paraId="53389E26" w14:textId="037F8D33" w:rsidR="00CC77A6" w:rsidRPr="00174A59" w:rsidRDefault="00A75F7E"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Por favor mencione, ¿qué fue lo que le gustó de la lección o qué piensa usted que fue lo más significativo que aprendió? ¿Qué preguntas tiene?</w:t>
      </w:r>
    </w:p>
    <w:p w14:paraId="065A6973" w14:textId="558C09C3" w:rsidR="006A3E3D" w:rsidRPr="00174A59" w:rsidRDefault="006A3E3D" w:rsidP="00C51754">
      <w:pPr>
        <w:tabs>
          <w:tab w:val="left" w:pos="360"/>
        </w:tabs>
        <w:suppressAutoHyphens/>
        <w:rPr>
          <w:rFonts w:ascii="Times New Roman" w:hAnsi="Times New Roman" w:cs="Times New Roman"/>
          <w:lang w:val="es-ES"/>
        </w:rPr>
      </w:pPr>
    </w:p>
    <w:p w14:paraId="785F6563" w14:textId="77777777" w:rsidR="006A3E3D" w:rsidRPr="00174A59" w:rsidRDefault="006A3E3D" w:rsidP="006A3E3D">
      <w:pPr>
        <w:tabs>
          <w:tab w:val="left" w:pos="360"/>
        </w:tabs>
        <w:suppressAutoHyphens/>
        <w:ind w:left="360"/>
        <w:rPr>
          <w:rFonts w:ascii="Times New Roman" w:hAnsi="Times New Roman" w:cs="Times New Roman"/>
          <w:lang w:val="es-ES"/>
        </w:rPr>
      </w:pPr>
    </w:p>
    <w:p w14:paraId="6C5DC814" w14:textId="62D47219" w:rsidR="00CC77A6" w:rsidRPr="00174A59" w:rsidRDefault="00EF3FEF"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¿Cuáles son algunas de las formas en que podemos malinterpretar y/o aplicar erróneamente la Biblia</w:t>
      </w:r>
      <w:r w:rsidR="00C274C3" w:rsidRPr="004E3AE8">
        <w:rPr>
          <w:rFonts w:ascii="Times New Roman" w:hAnsi="Times New Roman" w:cs="Times New Roman"/>
          <w:lang w:val="es-ES"/>
        </w:rPr>
        <w:t>,</w:t>
      </w:r>
      <w:r w:rsidRPr="00174A59">
        <w:rPr>
          <w:rFonts w:ascii="Times New Roman" w:hAnsi="Times New Roman" w:cs="Times New Roman"/>
          <w:lang w:val="es-ES"/>
        </w:rPr>
        <w:t xml:space="preserve"> si no comprendemos cómo se ha desarrollado la teología bíblica a lo largo del tiempo?</w:t>
      </w:r>
    </w:p>
    <w:p w14:paraId="61938C8E" w14:textId="7484170C" w:rsidR="006A3E3D" w:rsidRPr="00174A59" w:rsidRDefault="006A3E3D" w:rsidP="006A3E3D">
      <w:pPr>
        <w:tabs>
          <w:tab w:val="left" w:pos="360"/>
        </w:tabs>
        <w:suppressAutoHyphens/>
        <w:ind w:left="360"/>
        <w:rPr>
          <w:rFonts w:ascii="Times New Roman" w:hAnsi="Times New Roman" w:cs="Times New Roman"/>
          <w:lang w:val="es-ES"/>
        </w:rPr>
      </w:pPr>
    </w:p>
    <w:p w14:paraId="0A75240B" w14:textId="77777777" w:rsidR="006A3E3D" w:rsidRPr="00174A59" w:rsidRDefault="006A3E3D" w:rsidP="006A3E3D">
      <w:pPr>
        <w:tabs>
          <w:tab w:val="left" w:pos="360"/>
        </w:tabs>
        <w:suppressAutoHyphens/>
        <w:ind w:left="360"/>
        <w:rPr>
          <w:rFonts w:ascii="Times New Roman" w:hAnsi="Times New Roman" w:cs="Times New Roman"/>
          <w:u w:val="single"/>
          <w:lang w:val="es-ES"/>
        </w:rPr>
      </w:pPr>
    </w:p>
    <w:p w14:paraId="1C07D283" w14:textId="4F6C1A29" w:rsidR="00CC77A6" w:rsidRPr="00174A59" w:rsidRDefault="00EF3FEF"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¿Cómo puede servirnos de ejemplo la descripción que hizo Jesús del desarrollo diacrónico del matrimonio cuando intentamos hacer teología bíblica hoy?</w:t>
      </w:r>
    </w:p>
    <w:p w14:paraId="1F887C14" w14:textId="520CC7E2" w:rsidR="006A3E3D" w:rsidRPr="00174A59" w:rsidRDefault="006A3E3D" w:rsidP="006A3E3D">
      <w:pPr>
        <w:tabs>
          <w:tab w:val="left" w:pos="360"/>
        </w:tabs>
        <w:suppressAutoHyphens/>
        <w:ind w:left="360"/>
        <w:rPr>
          <w:rFonts w:ascii="Times New Roman" w:hAnsi="Times New Roman" w:cs="Times New Roman"/>
          <w:lang w:val="es-ES"/>
        </w:rPr>
      </w:pPr>
    </w:p>
    <w:p w14:paraId="4F5D00EB" w14:textId="77777777" w:rsidR="006A3E3D" w:rsidRPr="00174A59" w:rsidRDefault="006A3E3D" w:rsidP="006A3E3D">
      <w:pPr>
        <w:tabs>
          <w:tab w:val="left" w:pos="360"/>
        </w:tabs>
        <w:suppressAutoHyphens/>
        <w:ind w:left="360"/>
        <w:rPr>
          <w:rFonts w:ascii="Times New Roman" w:hAnsi="Times New Roman" w:cs="Times New Roman"/>
          <w:lang w:val="es-ES"/>
        </w:rPr>
      </w:pPr>
    </w:p>
    <w:p w14:paraId="3642B926" w14:textId="6342C486" w:rsidR="00CC77A6" w:rsidRPr="00174A59" w:rsidRDefault="00EF3FEF"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 xml:space="preserve">¿De qué manera debemos aplicar las Escrituras relativas a los aspectos del culto del Antiguo Testamento (sacrificio, templo, cena pascual) en los servicios de la iglesia hoy </w:t>
      </w:r>
      <w:r w:rsidR="00174A59" w:rsidRPr="00174A59">
        <w:rPr>
          <w:rFonts w:ascii="Times New Roman" w:hAnsi="Times New Roman" w:cs="Times New Roman"/>
          <w:lang w:val="es-ES"/>
        </w:rPr>
        <w:t>bajo el</w:t>
      </w:r>
      <w:r w:rsidR="007521CE" w:rsidRPr="00174A59">
        <w:rPr>
          <w:rFonts w:ascii="Times New Roman" w:hAnsi="Times New Roman" w:cs="Times New Roman"/>
          <w:lang w:val="es-ES"/>
        </w:rPr>
        <w:t xml:space="preserve"> nuevo pacto</w:t>
      </w:r>
      <w:r w:rsidRPr="00174A59">
        <w:rPr>
          <w:rFonts w:ascii="Times New Roman" w:hAnsi="Times New Roman" w:cs="Times New Roman"/>
          <w:lang w:val="es-ES"/>
        </w:rPr>
        <w:t>?</w:t>
      </w:r>
    </w:p>
    <w:p w14:paraId="16699E0D" w14:textId="6CE11CD4" w:rsidR="006A3E3D" w:rsidRPr="00174A59" w:rsidRDefault="006A3E3D" w:rsidP="006A3E3D">
      <w:pPr>
        <w:tabs>
          <w:tab w:val="left" w:pos="360"/>
        </w:tabs>
        <w:suppressAutoHyphens/>
        <w:ind w:left="360"/>
        <w:rPr>
          <w:rFonts w:ascii="Times New Roman" w:hAnsi="Times New Roman" w:cs="Times New Roman"/>
          <w:lang w:val="es-ES"/>
        </w:rPr>
      </w:pPr>
    </w:p>
    <w:p w14:paraId="131BF57E" w14:textId="77777777" w:rsidR="006A3E3D" w:rsidRPr="00174A59" w:rsidRDefault="006A3E3D" w:rsidP="006A3E3D">
      <w:pPr>
        <w:tabs>
          <w:tab w:val="left" w:pos="360"/>
        </w:tabs>
        <w:suppressAutoHyphens/>
        <w:ind w:left="360"/>
        <w:rPr>
          <w:rFonts w:ascii="Times New Roman" w:hAnsi="Times New Roman" w:cs="Times New Roman"/>
          <w:lang w:val="es-ES"/>
        </w:rPr>
      </w:pPr>
    </w:p>
    <w:p w14:paraId="29B67D2C" w14:textId="243FB63D" w:rsidR="00CC77A6" w:rsidRPr="00174A59" w:rsidRDefault="00EF3FEF"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¿De qué manera los cristianos de hoy podrían verse tentados a vivir como si estuviéramos en una época anterior de la historia redentora, antes de la venida de Cristo?</w:t>
      </w:r>
    </w:p>
    <w:p w14:paraId="1741DF99" w14:textId="739FD9E5" w:rsidR="006A3E3D" w:rsidRPr="00174A59" w:rsidRDefault="006A3E3D" w:rsidP="00C51754">
      <w:pPr>
        <w:tabs>
          <w:tab w:val="left" w:pos="360"/>
        </w:tabs>
        <w:suppressAutoHyphens/>
        <w:rPr>
          <w:rFonts w:ascii="Times New Roman" w:hAnsi="Times New Roman" w:cs="Times New Roman"/>
          <w:u w:val="single"/>
          <w:lang w:val="es-ES"/>
        </w:rPr>
      </w:pPr>
    </w:p>
    <w:p w14:paraId="05924D04" w14:textId="77777777" w:rsidR="006A3E3D" w:rsidRPr="00174A59" w:rsidRDefault="006A3E3D" w:rsidP="006A3E3D">
      <w:pPr>
        <w:tabs>
          <w:tab w:val="left" w:pos="360"/>
        </w:tabs>
        <w:suppressAutoHyphens/>
        <w:ind w:left="360"/>
        <w:rPr>
          <w:rFonts w:ascii="Times New Roman" w:hAnsi="Times New Roman" w:cs="Times New Roman"/>
          <w:u w:val="single"/>
          <w:lang w:val="es-ES"/>
        </w:rPr>
      </w:pPr>
    </w:p>
    <w:p w14:paraId="7B37F91F" w14:textId="132D2320" w:rsidR="00CC77A6" w:rsidRPr="00174A59" w:rsidRDefault="00EF3FEF" w:rsidP="00CC77A6">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¿Cuál es la importancia de comprender el uso de la tipología en las Escrituras para el estudio de la Biblia?</w:t>
      </w:r>
    </w:p>
    <w:p w14:paraId="3B610B86" w14:textId="1503F670" w:rsidR="006A3E3D" w:rsidRPr="00174A59" w:rsidRDefault="006A3E3D" w:rsidP="006A3E3D">
      <w:pPr>
        <w:tabs>
          <w:tab w:val="left" w:pos="360"/>
        </w:tabs>
        <w:suppressAutoHyphens/>
        <w:ind w:left="360"/>
        <w:rPr>
          <w:rFonts w:ascii="Times New Roman" w:hAnsi="Times New Roman" w:cs="Times New Roman"/>
          <w:lang w:val="es-ES"/>
        </w:rPr>
      </w:pPr>
    </w:p>
    <w:p w14:paraId="5411E999" w14:textId="77777777" w:rsidR="006A3E3D" w:rsidRPr="00174A59" w:rsidRDefault="006A3E3D" w:rsidP="006A3E3D">
      <w:pPr>
        <w:tabs>
          <w:tab w:val="left" w:pos="360"/>
        </w:tabs>
        <w:suppressAutoHyphens/>
        <w:ind w:left="360"/>
        <w:rPr>
          <w:rFonts w:ascii="Times New Roman" w:hAnsi="Times New Roman" w:cs="Times New Roman"/>
          <w:lang w:val="es-ES"/>
        </w:rPr>
      </w:pPr>
    </w:p>
    <w:p w14:paraId="4DFB620D" w14:textId="60BC3C2B" w:rsidR="00EF3D57" w:rsidRPr="00174A59" w:rsidRDefault="00EF3FEF" w:rsidP="00EF3D57">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 xml:space="preserve">¿De qué manera puede la tipología </w:t>
      </w:r>
      <w:r w:rsidR="007521CE" w:rsidRPr="00174A59">
        <w:rPr>
          <w:rFonts w:ascii="Times New Roman" w:hAnsi="Times New Roman" w:cs="Times New Roman"/>
          <w:lang w:val="es-ES"/>
        </w:rPr>
        <w:t xml:space="preserve">indicarnos </w:t>
      </w:r>
      <w:r w:rsidRPr="00174A59">
        <w:rPr>
          <w:rFonts w:ascii="Times New Roman" w:hAnsi="Times New Roman" w:cs="Times New Roman"/>
          <w:lang w:val="es-ES"/>
        </w:rPr>
        <w:t>las realidades que experimentaremos cuando Cristo regrese, y cómo puede esto darnos esperanza en el tiempo presente?</w:t>
      </w:r>
    </w:p>
    <w:p w14:paraId="1230EC3A" w14:textId="79E3355F" w:rsidR="00EF3D57" w:rsidRPr="00174A59" w:rsidRDefault="00EF3D57" w:rsidP="00EF3D57">
      <w:pPr>
        <w:tabs>
          <w:tab w:val="left" w:pos="360"/>
        </w:tabs>
        <w:suppressAutoHyphens/>
        <w:ind w:left="360"/>
        <w:rPr>
          <w:rFonts w:ascii="Times New Roman" w:hAnsi="Times New Roman" w:cs="Times New Roman"/>
          <w:lang w:val="es-ES"/>
        </w:rPr>
      </w:pPr>
    </w:p>
    <w:p w14:paraId="1C838895" w14:textId="77777777" w:rsidR="00EF3D57" w:rsidRPr="00174A59" w:rsidRDefault="00EF3D57" w:rsidP="00EF3D57">
      <w:pPr>
        <w:tabs>
          <w:tab w:val="left" w:pos="360"/>
        </w:tabs>
        <w:suppressAutoHyphens/>
        <w:ind w:left="360"/>
        <w:rPr>
          <w:rFonts w:ascii="Times New Roman" w:hAnsi="Times New Roman" w:cs="Times New Roman"/>
          <w:lang w:val="es-ES"/>
        </w:rPr>
      </w:pPr>
    </w:p>
    <w:p w14:paraId="63F563F3" w14:textId="49C9F826" w:rsidR="00C31259" w:rsidRPr="00174A59" w:rsidRDefault="00EF3FEF" w:rsidP="00EF3D57">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La teología se desarrolló y cambió a lo largo del Antiguo Testamento con el paso del tiempo. ¿Es éste un concepto difícil de aceptar? ¿Qué importancia tiene? ¿Cómo puede ayudarle a ministrar a otros desde el Antiguo Testamento?</w:t>
      </w:r>
    </w:p>
    <w:p w14:paraId="1EC36203" w14:textId="4893C98F" w:rsidR="00EF3D57" w:rsidRPr="00174A59" w:rsidRDefault="00EF3D57" w:rsidP="00EF3D57">
      <w:pPr>
        <w:tabs>
          <w:tab w:val="left" w:pos="360"/>
        </w:tabs>
        <w:suppressAutoHyphens/>
        <w:ind w:left="360"/>
        <w:rPr>
          <w:rFonts w:ascii="Times New Roman" w:hAnsi="Times New Roman" w:cs="Times New Roman"/>
          <w:lang w:val="es-ES"/>
        </w:rPr>
      </w:pPr>
    </w:p>
    <w:p w14:paraId="68A83CD4" w14:textId="77777777" w:rsidR="00EF3D57" w:rsidRPr="00174A59" w:rsidRDefault="00EF3D57" w:rsidP="00EF3D57">
      <w:pPr>
        <w:tabs>
          <w:tab w:val="left" w:pos="360"/>
        </w:tabs>
        <w:suppressAutoHyphens/>
        <w:ind w:left="360"/>
        <w:rPr>
          <w:rFonts w:ascii="Times New Roman" w:hAnsi="Times New Roman" w:cs="Times New Roman"/>
          <w:lang w:val="es-ES"/>
        </w:rPr>
      </w:pPr>
    </w:p>
    <w:p w14:paraId="09D8EB04" w14:textId="26827BC6" w:rsidR="00EF3D57" w:rsidRPr="00174A59" w:rsidRDefault="00EF3FEF" w:rsidP="00EF3D57">
      <w:pPr>
        <w:numPr>
          <w:ilvl w:val="0"/>
          <w:numId w:val="1"/>
        </w:numPr>
        <w:tabs>
          <w:tab w:val="left" w:pos="360"/>
        </w:tabs>
        <w:suppressAutoHyphens/>
        <w:ind w:left="360" w:hanging="360"/>
        <w:rPr>
          <w:rFonts w:ascii="Times New Roman" w:hAnsi="Times New Roman" w:cs="Times New Roman"/>
          <w:lang w:val="es-ES"/>
        </w:rPr>
      </w:pPr>
      <w:r w:rsidRPr="00174A59">
        <w:rPr>
          <w:rFonts w:ascii="Times New Roman" w:hAnsi="Times New Roman" w:cs="Times New Roman"/>
          <w:lang w:val="es-ES"/>
        </w:rPr>
        <w:t>¿De qué manera la comprensión de la tipología bíblica le ayudará a entender mejor el Antiguo Testamento? ¿Cómo le ayudará a ver a Cristo y a predicar el evangelio a partir de todas las Escrituras?</w:t>
      </w:r>
    </w:p>
    <w:p w14:paraId="1CFB5FAE" w14:textId="56772BCA" w:rsidR="00C51754" w:rsidRPr="00174A59" w:rsidRDefault="00C51754" w:rsidP="00C51754">
      <w:pPr>
        <w:tabs>
          <w:tab w:val="left" w:pos="360"/>
        </w:tabs>
        <w:suppressAutoHyphens/>
        <w:rPr>
          <w:rFonts w:ascii="Times New Roman" w:hAnsi="Times New Roman" w:cs="Times New Roman"/>
          <w:lang w:val="es-ES"/>
        </w:rPr>
      </w:pPr>
    </w:p>
    <w:p w14:paraId="34D7B921" w14:textId="77777777" w:rsidR="00C51754" w:rsidRPr="00174A59" w:rsidRDefault="00C51754" w:rsidP="00C51754">
      <w:pPr>
        <w:tabs>
          <w:tab w:val="left" w:pos="360"/>
        </w:tabs>
        <w:suppressAutoHyphens/>
        <w:rPr>
          <w:rFonts w:ascii="Times New Roman" w:hAnsi="Times New Roman" w:cs="Times New Roman"/>
          <w:lang w:val="es-ES"/>
        </w:rPr>
      </w:pPr>
    </w:p>
    <w:p w14:paraId="1A14793A" w14:textId="394DF692" w:rsidR="00332C05" w:rsidRPr="00174A59" w:rsidRDefault="00EF3FEF" w:rsidP="00F00D42">
      <w:pPr>
        <w:numPr>
          <w:ilvl w:val="0"/>
          <w:numId w:val="1"/>
        </w:numPr>
        <w:tabs>
          <w:tab w:val="left" w:pos="360"/>
        </w:tabs>
        <w:suppressAutoHyphens/>
        <w:spacing w:after="160" w:line="259" w:lineRule="auto"/>
        <w:ind w:left="360" w:hanging="360"/>
        <w:rPr>
          <w:rFonts w:ascii="Times New Roman" w:hAnsi="Times New Roman" w:cs="Times New Roman"/>
          <w:lang w:val="es-ES"/>
        </w:rPr>
      </w:pPr>
      <w:r w:rsidRPr="00174A59">
        <w:rPr>
          <w:rFonts w:ascii="Times New Roman" w:hAnsi="Times New Roman" w:cs="Times New Roman"/>
          <w:lang w:val="es-ES"/>
        </w:rPr>
        <w:t>La gracia común mediante el pacto con Noé estableció un nuevo orden de la naturaleza y dio estabilidad a largo plazo para que el pueblo de Dios pudiera continuar sus propósitos para todos los seres humanos. ¿Cómo le anima a diario la fidelidad de Dios en esta gracia común?</w:t>
      </w:r>
      <w:r w:rsidR="00332C05" w:rsidRPr="00174A59">
        <w:rPr>
          <w:rFonts w:ascii="Times New Roman" w:hAnsi="Times New Roman" w:cs="Times New Roman"/>
          <w:lang w:val="es-ES"/>
        </w:rPr>
        <w:br w:type="page"/>
      </w:r>
    </w:p>
    <w:p w14:paraId="5BDFCBB4" w14:textId="46F42346" w:rsidR="00037B96" w:rsidRPr="00174A59" w:rsidRDefault="00A75F7E" w:rsidP="00332C05">
      <w:pPr>
        <w:jc w:val="both"/>
        <w:rPr>
          <w:rFonts w:ascii="Times New Roman" w:hAnsi="Times New Roman" w:cs="Times New Roman"/>
          <w:lang w:val="es-ES"/>
        </w:rPr>
      </w:pPr>
      <w:r w:rsidRPr="00174A59">
        <w:rPr>
          <w:rFonts w:ascii="Times New Roman" w:hAnsi="Times New Roman" w:cs="Times New Roman"/>
          <w:b/>
          <w:bCs/>
          <w:lang w:val="es-ES"/>
        </w:rPr>
        <w:lastRenderedPageBreak/>
        <w:t>INSTRUCCIÓN DE REPASO</w:t>
      </w:r>
      <w:r w:rsidR="00037B96" w:rsidRPr="00174A59">
        <w:rPr>
          <w:rFonts w:ascii="Times New Roman" w:hAnsi="Times New Roman" w:cs="Times New Roman"/>
          <w:b/>
          <w:bCs/>
          <w:lang w:val="es-ES"/>
        </w:rPr>
        <w:t>:</w:t>
      </w:r>
      <w:r w:rsidR="00037B96" w:rsidRPr="00174A59">
        <w:rPr>
          <w:rFonts w:ascii="Times New Roman" w:hAnsi="Times New Roman" w:cs="Times New Roman"/>
          <w:lang w:val="es-ES"/>
        </w:rPr>
        <w:t xml:space="preserve"> </w:t>
      </w:r>
      <w:r w:rsidRPr="00174A59">
        <w:rPr>
          <w:rFonts w:ascii="Times New Roman" w:hAnsi="Times New Roman" w:cs="Times New Roman"/>
          <w:lang w:val="es-ES"/>
        </w:rPr>
        <w:t>Para discernir hechos sobre las acciones y palabras de Dios en la poesía del Antiguo Testamento, debemos explicar cómo las características literarias de la poesía revelan información histórica. Esta poesía transmitía información sobre los actos reveladores y el mundo de Dios a partir del mundo sobre el que escribían los poetas (</w:t>
      </w:r>
      <w:r w:rsidR="00C274C3" w:rsidRPr="00174A59">
        <w:rPr>
          <w:rFonts w:ascii="Times New Roman" w:hAnsi="Times New Roman" w:cs="Times New Roman"/>
          <w:lang w:val="es-ES"/>
        </w:rPr>
        <w:t>“</w:t>
      </w:r>
      <w:r w:rsidRPr="00174A59">
        <w:rPr>
          <w:rFonts w:ascii="Times New Roman" w:hAnsi="Times New Roman" w:cs="Times New Roman"/>
          <w:lang w:val="es-ES"/>
        </w:rPr>
        <w:t>ese mundo</w:t>
      </w:r>
      <w:r w:rsidR="00C274C3" w:rsidRPr="00174A59">
        <w:rPr>
          <w:rFonts w:ascii="Times New Roman" w:hAnsi="Times New Roman" w:cs="Times New Roman"/>
          <w:lang w:val="es-ES"/>
        </w:rPr>
        <w:t>”</w:t>
      </w:r>
      <w:r w:rsidRPr="00174A59">
        <w:rPr>
          <w:rFonts w:ascii="Times New Roman" w:hAnsi="Times New Roman" w:cs="Times New Roman"/>
          <w:lang w:val="es-ES"/>
        </w:rPr>
        <w:t>), que podía incluir acontecimientos del pasado, del presente o del futuro. Los poetas del Antiguo Testamento también se centraron en el mundo de sus lectores (</w:t>
      </w:r>
      <w:r w:rsidR="00C274C3" w:rsidRPr="00174A59">
        <w:rPr>
          <w:rFonts w:ascii="Times New Roman" w:hAnsi="Times New Roman" w:cs="Times New Roman"/>
          <w:lang w:val="es-ES"/>
        </w:rPr>
        <w:t>“</w:t>
      </w:r>
      <w:r w:rsidRPr="00174A59">
        <w:rPr>
          <w:rFonts w:ascii="Times New Roman" w:hAnsi="Times New Roman" w:cs="Times New Roman"/>
          <w:lang w:val="es-ES"/>
        </w:rPr>
        <w:t>su mundo</w:t>
      </w:r>
      <w:r w:rsidR="00C274C3" w:rsidRPr="00174A59">
        <w:rPr>
          <w:rFonts w:ascii="Times New Roman" w:hAnsi="Times New Roman" w:cs="Times New Roman"/>
          <w:lang w:val="es-ES"/>
        </w:rPr>
        <w:t>”</w:t>
      </w:r>
      <w:r w:rsidRPr="00174A59">
        <w:rPr>
          <w:rFonts w:ascii="Times New Roman" w:hAnsi="Times New Roman" w:cs="Times New Roman"/>
          <w:lang w:val="es-ES"/>
        </w:rPr>
        <w:t xml:space="preserve">) al diseñar sus textos sobre </w:t>
      </w:r>
      <w:r w:rsidR="00C274C3" w:rsidRPr="00174A59">
        <w:rPr>
          <w:rFonts w:ascii="Times New Roman" w:hAnsi="Times New Roman" w:cs="Times New Roman"/>
          <w:lang w:val="es-ES"/>
        </w:rPr>
        <w:t>“</w:t>
      </w:r>
      <w:r w:rsidRPr="00174A59">
        <w:rPr>
          <w:rFonts w:ascii="Times New Roman" w:hAnsi="Times New Roman" w:cs="Times New Roman"/>
          <w:lang w:val="es-ES"/>
        </w:rPr>
        <w:t>ese mundo</w:t>
      </w:r>
      <w:r w:rsidR="00C274C3" w:rsidRPr="00174A59">
        <w:rPr>
          <w:rFonts w:ascii="Times New Roman" w:hAnsi="Times New Roman" w:cs="Times New Roman"/>
          <w:lang w:val="es-ES"/>
        </w:rPr>
        <w:t>”</w:t>
      </w:r>
      <w:r w:rsidRPr="00174A59">
        <w:rPr>
          <w:rFonts w:ascii="Times New Roman" w:hAnsi="Times New Roman" w:cs="Times New Roman"/>
          <w:lang w:val="es-ES"/>
        </w:rPr>
        <w:t xml:space="preserve"> para influir en sus vidas. Para entender lo que los poetas pretendían comunicar sobre hechos históricos objetivos, tenemos que comprender las convenciones literarias de la poesía del Antiguo Testamento. Cuatro rasgos destacados son los siguientes (1) los pasajes poéticos emplean un vocabulario y una sintaxis inusuales diseñados para hacer que los lectores reflexionen sobre lo escrito, (2) los poetas utilizaron muchas figuras retóricas, (3) los poetas expresaron sus propias reflexiones imaginativas para incitar experiencias sensoriales imaginativas convincentes en sus lectores, y (4) los poetas transmitieron sus propias emociones para suscitar reacciones emocionales en sus lectores. Así, por ejemplo, en Éxodo 15:6-7 Moisés pretendía que su poesía se tomara como un registro verídico del acontecimiento, pero nunca quiso que se leyera como una descripción literal.</w:t>
      </w:r>
    </w:p>
    <w:p w14:paraId="591131E1" w14:textId="77777777" w:rsidR="00037B96" w:rsidRPr="00174A59" w:rsidRDefault="00037B96" w:rsidP="00037B96">
      <w:pPr>
        <w:rPr>
          <w:rFonts w:ascii="Times New Roman" w:hAnsi="Times New Roman" w:cs="Times New Roman"/>
          <w:lang w:val="es-ES"/>
        </w:rPr>
      </w:pPr>
    </w:p>
    <w:p w14:paraId="3396AA82" w14:textId="052BEFA2" w:rsidR="00037B96" w:rsidRPr="00174A59" w:rsidRDefault="00A75F7E" w:rsidP="008F6D20">
      <w:pPr>
        <w:jc w:val="both"/>
        <w:rPr>
          <w:rFonts w:ascii="Times New Roman" w:eastAsia="Helvetica Neue" w:hAnsi="Times New Roman" w:cs="Times New Roman"/>
          <w:color w:val="000000"/>
          <w:lang w:val="es-ES"/>
        </w:rPr>
      </w:pPr>
      <w:r w:rsidRPr="00174A59">
        <w:rPr>
          <w:rFonts w:ascii="Times New Roman" w:hAnsi="Times New Roman" w:cs="Times New Roman"/>
          <w:b/>
          <w:lang w:val="es-ES"/>
        </w:rPr>
        <w:t>ESTUDIO DE CASO PRÁCTICO</w:t>
      </w:r>
      <w:r w:rsidR="00037B96" w:rsidRPr="00174A59">
        <w:rPr>
          <w:rFonts w:ascii="Times New Roman" w:hAnsi="Times New Roman" w:cs="Times New Roman"/>
          <w:b/>
          <w:bCs/>
          <w:lang w:val="es-ES"/>
        </w:rPr>
        <w:t xml:space="preserve"> 1:</w:t>
      </w:r>
      <w:r w:rsidR="00037B96" w:rsidRPr="00174A59">
        <w:rPr>
          <w:rFonts w:ascii="Times New Roman" w:hAnsi="Times New Roman" w:cs="Times New Roman"/>
          <w:lang w:val="es-ES"/>
        </w:rPr>
        <w:t xml:space="preserve"> </w:t>
      </w:r>
      <w:r w:rsidRPr="00174A59">
        <w:rPr>
          <w:rFonts w:ascii="Times New Roman" w:hAnsi="Times New Roman" w:cs="Times New Roman"/>
          <w:lang w:val="es-ES"/>
        </w:rPr>
        <w:t xml:space="preserve">La clase de escuela dominical de Ian estaba estudiando el libro de Proverbios. Uno de los miembros de la clase, </w:t>
      </w:r>
      <w:r w:rsidR="00C274C3" w:rsidRPr="00174A59">
        <w:rPr>
          <w:rFonts w:ascii="Times New Roman" w:hAnsi="Times New Roman" w:cs="Times New Roman"/>
          <w:lang w:val="es-ES"/>
        </w:rPr>
        <w:t>Débora</w:t>
      </w:r>
      <w:r w:rsidRPr="00174A59">
        <w:rPr>
          <w:rFonts w:ascii="Times New Roman" w:hAnsi="Times New Roman" w:cs="Times New Roman"/>
          <w:lang w:val="es-ES"/>
        </w:rPr>
        <w:t xml:space="preserve">, se preguntaba por qué el autor se contradecía en Proverbios 26:4-5, que dice: </w:t>
      </w:r>
      <w:r w:rsidR="00C274C3" w:rsidRPr="00174A59">
        <w:rPr>
          <w:rFonts w:ascii="Times New Roman" w:hAnsi="Times New Roman" w:cs="Times New Roman"/>
          <w:lang w:val="es-ES"/>
        </w:rPr>
        <w:t>“</w:t>
      </w:r>
      <w:r w:rsidRPr="00174A59">
        <w:rPr>
          <w:rFonts w:ascii="Times New Roman" w:hAnsi="Times New Roman" w:cs="Times New Roman"/>
          <w:lang w:val="es-ES"/>
        </w:rPr>
        <w:t>No respondas al necio según su necedad, no sea que tú mismo seas como él. Responde al necio según su necedad, para que no sea sabio a sus propios ojos</w:t>
      </w:r>
      <w:r w:rsidR="00C274C3" w:rsidRPr="00174A59">
        <w:rPr>
          <w:rFonts w:ascii="Times New Roman" w:hAnsi="Times New Roman" w:cs="Times New Roman"/>
          <w:lang w:val="es-ES"/>
        </w:rPr>
        <w:t>”</w:t>
      </w:r>
      <w:r w:rsidRPr="00174A59">
        <w:rPr>
          <w:rFonts w:ascii="Times New Roman" w:hAnsi="Times New Roman" w:cs="Times New Roman"/>
          <w:lang w:val="es-ES"/>
        </w:rPr>
        <w:t xml:space="preserve">. </w:t>
      </w:r>
      <w:r w:rsidR="00C274C3" w:rsidRPr="00174A59">
        <w:rPr>
          <w:rFonts w:ascii="Times New Roman" w:hAnsi="Times New Roman" w:cs="Times New Roman"/>
          <w:lang w:val="es-ES"/>
        </w:rPr>
        <w:t>Débora</w:t>
      </w:r>
      <w:r w:rsidRPr="00174A59">
        <w:rPr>
          <w:rFonts w:ascii="Times New Roman" w:hAnsi="Times New Roman" w:cs="Times New Roman"/>
          <w:lang w:val="es-ES"/>
        </w:rPr>
        <w:t xml:space="preserve"> preguntó: </w:t>
      </w:r>
      <w:r w:rsidR="00C274C3" w:rsidRPr="00174A59">
        <w:rPr>
          <w:rFonts w:ascii="Times New Roman" w:hAnsi="Times New Roman" w:cs="Times New Roman"/>
          <w:lang w:val="es-ES"/>
        </w:rPr>
        <w:t>“</w:t>
      </w:r>
      <w:r w:rsidRPr="00174A59">
        <w:rPr>
          <w:rFonts w:ascii="Times New Roman" w:hAnsi="Times New Roman" w:cs="Times New Roman"/>
          <w:lang w:val="es-ES"/>
        </w:rPr>
        <w:t>¿Debo responder al necio según su necedad o no? ¿Por qué es tan confuso? ¿Por qué se contradice? No tengo tiempo para escritores que no son claros</w:t>
      </w:r>
      <w:r w:rsidR="00C274C3" w:rsidRPr="00174A59">
        <w:rPr>
          <w:rFonts w:ascii="Times New Roman" w:hAnsi="Times New Roman" w:cs="Times New Roman"/>
          <w:lang w:val="es-ES"/>
        </w:rPr>
        <w:t>”</w:t>
      </w:r>
      <w:r w:rsidRPr="00174A59">
        <w:rPr>
          <w:rFonts w:ascii="Times New Roman" w:hAnsi="Times New Roman" w:cs="Times New Roman"/>
          <w:lang w:val="es-ES"/>
        </w:rPr>
        <w:t>.</w:t>
      </w:r>
    </w:p>
    <w:p w14:paraId="5F189699" w14:textId="77777777" w:rsidR="00037B96" w:rsidRPr="00174A59" w:rsidRDefault="00037B96" w:rsidP="00037B96">
      <w:pPr>
        <w:rPr>
          <w:rFonts w:ascii="Times New Roman" w:hAnsi="Times New Roman" w:cs="Times New Roman"/>
          <w:lang w:val="es-ES"/>
        </w:rPr>
      </w:pPr>
    </w:p>
    <w:p w14:paraId="5325F0C6" w14:textId="2FE368D7" w:rsidR="00037B96" w:rsidRPr="00174A59" w:rsidRDefault="00A75F7E" w:rsidP="00A75F7E">
      <w:pPr>
        <w:jc w:val="both"/>
        <w:rPr>
          <w:rFonts w:ascii="Times New Roman" w:hAnsi="Times New Roman" w:cs="Times New Roman"/>
          <w:lang w:val="es-ES"/>
        </w:rPr>
      </w:pPr>
      <w:r w:rsidRPr="00174A59">
        <w:rPr>
          <w:rFonts w:ascii="Times New Roman" w:hAnsi="Times New Roman" w:cs="Times New Roman"/>
          <w:b/>
          <w:lang w:val="es-ES"/>
        </w:rPr>
        <w:t>ESTUDIO DE CASO PRÁCTICO</w:t>
      </w:r>
      <w:r w:rsidR="00037B96" w:rsidRPr="00174A59">
        <w:rPr>
          <w:rFonts w:ascii="Times New Roman" w:hAnsi="Times New Roman" w:cs="Times New Roman"/>
          <w:b/>
          <w:bCs/>
          <w:lang w:val="es-ES"/>
        </w:rPr>
        <w:t xml:space="preserve"> 2:</w:t>
      </w:r>
      <w:r w:rsidR="00037B96" w:rsidRPr="00174A59">
        <w:rPr>
          <w:rFonts w:ascii="Times New Roman" w:hAnsi="Times New Roman" w:cs="Times New Roman"/>
          <w:lang w:val="es-ES"/>
        </w:rPr>
        <w:t xml:space="preserve"> </w:t>
      </w:r>
      <w:r w:rsidRPr="00174A59">
        <w:rPr>
          <w:rFonts w:ascii="Times New Roman" w:hAnsi="Times New Roman" w:cs="Times New Roman"/>
          <w:lang w:val="es-ES"/>
        </w:rPr>
        <w:t xml:space="preserve">Zacarías quería saber por qué la Biblia dice que la tierra tiene cimientos (refiriéndose al Salmo 104:5). </w:t>
      </w:r>
      <w:r w:rsidR="00C274C3" w:rsidRPr="00174A59">
        <w:rPr>
          <w:rFonts w:ascii="Times New Roman" w:hAnsi="Times New Roman" w:cs="Times New Roman"/>
          <w:lang w:val="es-ES"/>
        </w:rPr>
        <w:t>“</w:t>
      </w:r>
      <w:r w:rsidRPr="00174A59">
        <w:rPr>
          <w:rFonts w:ascii="Times New Roman" w:hAnsi="Times New Roman" w:cs="Times New Roman"/>
          <w:lang w:val="es-ES"/>
        </w:rPr>
        <w:t>Eso es un error</w:t>
      </w:r>
      <w:r w:rsidR="00C274C3" w:rsidRPr="00174A59">
        <w:rPr>
          <w:rFonts w:ascii="Times New Roman" w:hAnsi="Times New Roman" w:cs="Times New Roman"/>
          <w:lang w:val="es-ES"/>
        </w:rPr>
        <w:t>”</w:t>
      </w:r>
      <w:r w:rsidRPr="00174A59">
        <w:rPr>
          <w:rFonts w:ascii="Times New Roman" w:hAnsi="Times New Roman" w:cs="Times New Roman"/>
          <w:lang w:val="es-ES"/>
        </w:rPr>
        <w:t xml:space="preserve">, dijo. </w:t>
      </w:r>
      <w:r w:rsidR="00C274C3" w:rsidRPr="00174A59">
        <w:rPr>
          <w:rFonts w:ascii="Times New Roman" w:hAnsi="Times New Roman" w:cs="Times New Roman"/>
          <w:lang w:val="es-ES"/>
        </w:rPr>
        <w:t>“</w:t>
      </w:r>
      <w:r w:rsidRPr="00174A59">
        <w:rPr>
          <w:rFonts w:ascii="Times New Roman" w:hAnsi="Times New Roman" w:cs="Times New Roman"/>
          <w:lang w:val="es-ES"/>
        </w:rPr>
        <w:t>La ciencia ha demostrado que la Tierra no se asienta sobre cimientos. Está en órbita alrededor del sol. ¿Cómo puedo creer en la Biblia cuando tiene errores como éste?</w:t>
      </w:r>
      <w:r w:rsidR="00C274C3" w:rsidRPr="00174A59">
        <w:rPr>
          <w:rFonts w:ascii="Times New Roman" w:hAnsi="Times New Roman" w:cs="Times New Roman"/>
          <w:lang w:val="es-ES"/>
        </w:rPr>
        <w:t>”</w:t>
      </w:r>
      <w:r w:rsidRPr="00174A59">
        <w:rPr>
          <w:rFonts w:ascii="Times New Roman" w:hAnsi="Times New Roman" w:cs="Times New Roman"/>
          <w:lang w:val="es-ES"/>
        </w:rPr>
        <w:t>.</w:t>
      </w:r>
    </w:p>
    <w:p w14:paraId="7D6F6101" w14:textId="77777777" w:rsidR="009C7858" w:rsidRPr="00174A59" w:rsidRDefault="009C7858" w:rsidP="00A75F7E">
      <w:pPr>
        <w:jc w:val="both"/>
        <w:rPr>
          <w:rFonts w:ascii="Times New Roman" w:hAnsi="Times New Roman" w:cs="Times New Roman"/>
          <w:lang w:val="es-ES"/>
        </w:rPr>
      </w:pPr>
    </w:p>
    <w:p w14:paraId="606059BE" w14:textId="5D3F0406" w:rsidR="00037B96" w:rsidRPr="00174A59" w:rsidRDefault="00A75F7E" w:rsidP="009C7858">
      <w:pPr>
        <w:pStyle w:val="CaseStudytext"/>
        <w:ind w:left="0"/>
        <w:jc w:val="both"/>
        <w:rPr>
          <w:rFonts w:ascii="Times New Roman" w:hAnsi="Times New Roman" w:cs="Times New Roman"/>
          <w:b/>
          <w:bCs w:val="0"/>
          <w:color w:val="auto"/>
          <w:lang w:val="es-ES"/>
        </w:rPr>
      </w:pPr>
      <w:r w:rsidRPr="00174A59">
        <w:rPr>
          <w:rFonts w:ascii="Times New Roman" w:hAnsi="Times New Roman" w:cs="Times New Roman"/>
          <w:b/>
          <w:bCs w:val="0"/>
          <w:color w:val="auto"/>
          <w:lang w:val="es-ES"/>
        </w:rPr>
        <w:t>PREGUNTAS DE REFLEXIÓN:</w:t>
      </w:r>
    </w:p>
    <w:p w14:paraId="706E386F" w14:textId="44A030A6" w:rsidR="00A75F7E" w:rsidRPr="00174A59" w:rsidRDefault="00A75F7E" w:rsidP="009C7858">
      <w:pPr>
        <w:pStyle w:val="MinorHeadingTeal"/>
        <w:numPr>
          <w:ilvl w:val="0"/>
          <w:numId w:val="4"/>
        </w:numPr>
        <w:rPr>
          <w:rFonts w:ascii="Times New Roman" w:eastAsia="Arial" w:hAnsi="Times New Roman" w:cs="Times New Roman"/>
          <w:b w:val="0"/>
          <w:color w:val="auto"/>
          <w:lang w:val="es-ES"/>
        </w:rPr>
      </w:pPr>
      <w:r w:rsidRPr="00174A59">
        <w:rPr>
          <w:rFonts w:ascii="Times New Roman" w:eastAsia="Arial" w:hAnsi="Times New Roman" w:cs="Times New Roman"/>
          <w:b w:val="0"/>
          <w:color w:val="auto"/>
          <w:lang w:val="es-ES"/>
        </w:rPr>
        <w:t>¿Ha escrito alguna vez un poema? En caso afirmativo, ¿ha utilizado un lenguaje no literal? En caso afirmativo, ¿por qué?</w:t>
      </w:r>
    </w:p>
    <w:p w14:paraId="4F77DB0E" w14:textId="4239C890" w:rsidR="00A75F7E" w:rsidRPr="00174A59" w:rsidRDefault="00A75F7E" w:rsidP="009C7858">
      <w:pPr>
        <w:pStyle w:val="MinorHeadingTeal"/>
        <w:numPr>
          <w:ilvl w:val="0"/>
          <w:numId w:val="4"/>
        </w:numPr>
        <w:rPr>
          <w:rFonts w:ascii="Times New Roman" w:eastAsia="Arial" w:hAnsi="Times New Roman" w:cs="Times New Roman"/>
          <w:b w:val="0"/>
          <w:color w:val="auto"/>
          <w:lang w:val="es-ES"/>
        </w:rPr>
      </w:pPr>
      <w:r w:rsidRPr="00174A59">
        <w:rPr>
          <w:rFonts w:ascii="Times New Roman" w:eastAsia="Arial" w:hAnsi="Times New Roman" w:cs="Times New Roman"/>
          <w:b w:val="0"/>
          <w:color w:val="auto"/>
          <w:lang w:val="es-ES"/>
        </w:rPr>
        <w:t>¿Ha tenido alguna vez dificultades para entender las secciones poéticas del Antiguo Testamento? En caso afirmativo, explíque con ejemplos.</w:t>
      </w:r>
    </w:p>
    <w:p w14:paraId="45891B82" w14:textId="3DD00897" w:rsidR="00A75F7E" w:rsidRPr="00174A59" w:rsidRDefault="00A75F7E" w:rsidP="009C7858">
      <w:pPr>
        <w:pStyle w:val="MinorHeadingTeal"/>
        <w:numPr>
          <w:ilvl w:val="0"/>
          <w:numId w:val="4"/>
        </w:numPr>
        <w:rPr>
          <w:rFonts w:ascii="Times New Roman" w:eastAsia="Arial" w:hAnsi="Times New Roman" w:cs="Times New Roman"/>
          <w:b w:val="0"/>
          <w:color w:val="auto"/>
          <w:lang w:val="es-ES"/>
        </w:rPr>
      </w:pPr>
      <w:r w:rsidRPr="00174A59">
        <w:rPr>
          <w:rFonts w:ascii="Times New Roman" w:eastAsia="Arial" w:hAnsi="Times New Roman" w:cs="Times New Roman"/>
          <w:b w:val="0"/>
          <w:color w:val="auto"/>
          <w:lang w:val="es-ES"/>
        </w:rPr>
        <w:t xml:space="preserve">¿Cómo respondería a </w:t>
      </w:r>
      <w:r w:rsidR="00C274C3" w:rsidRPr="00174A59">
        <w:rPr>
          <w:rFonts w:ascii="Times New Roman" w:eastAsia="Arial" w:hAnsi="Times New Roman" w:cs="Times New Roman"/>
          <w:b w:val="0"/>
          <w:color w:val="auto"/>
          <w:lang w:val="es-ES"/>
        </w:rPr>
        <w:t>Débora</w:t>
      </w:r>
      <w:r w:rsidRPr="00174A59">
        <w:rPr>
          <w:rFonts w:ascii="Times New Roman" w:eastAsia="Arial" w:hAnsi="Times New Roman" w:cs="Times New Roman"/>
          <w:b w:val="0"/>
          <w:color w:val="auto"/>
          <w:lang w:val="es-ES"/>
        </w:rPr>
        <w:t xml:space="preserve"> en el estudio de</w:t>
      </w:r>
      <w:r w:rsidR="007521CE" w:rsidRPr="00174A59">
        <w:rPr>
          <w:rFonts w:ascii="Times New Roman" w:eastAsia="Arial" w:hAnsi="Times New Roman" w:cs="Times New Roman"/>
          <w:b w:val="0"/>
          <w:color w:val="auto"/>
          <w:lang w:val="es-ES"/>
        </w:rPr>
        <w:t>l</w:t>
      </w:r>
      <w:r w:rsidRPr="00174A59">
        <w:rPr>
          <w:rFonts w:ascii="Times New Roman" w:eastAsia="Arial" w:hAnsi="Times New Roman" w:cs="Times New Roman"/>
          <w:b w:val="0"/>
          <w:color w:val="auto"/>
          <w:lang w:val="es-ES"/>
        </w:rPr>
        <w:t xml:space="preserve"> caso anterior? ¿Por qué el autor enuncia este proverbio de forma aparentemente contradictoria?</w:t>
      </w:r>
    </w:p>
    <w:p w14:paraId="713411A9" w14:textId="70E65F3F" w:rsidR="00A75F7E" w:rsidRPr="00174A59" w:rsidRDefault="00A75F7E" w:rsidP="009C7858">
      <w:pPr>
        <w:pStyle w:val="MinorHeadingTeal"/>
        <w:numPr>
          <w:ilvl w:val="0"/>
          <w:numId w:val="4"/>
        </w:numPr>
        <w:rPr>
          <w:rFonts w:ascii="Times New Roman" w:eastAsia="Arial" w:hAnsi="Times New Roman" w:cs="Times New Roman"/>
          <w:b w:val="0"/>
          <w:color w:val="auto"/>
          <w:lang w:val="es-ES"/>
        </w:rPr>
      </w:pPr>
      <w:r w:rsidRPr="00174A59">
        <w:rPr>
          <w:rFonts w:ascii="Times New Roman" w:eastAsia="Arial" w:hAnsi="Times New Roman" w:cs="Times New Roman"/>
          <w:b w:val="0"/>
          <w:color w:val="auto"/>
          <w:lang w:val="es-ES"/>
        </w:rPr>
        <w:t>¿Cómo interpretaría el significado de este proverbio?</w:t>
      </w:r>
    </w:p>
    <w:p w14:paraId="132BDC35" w14:textId="5DBC6DA9" w:rsidR="009C7858" w:rsidRPr="00174A59" w:rsidRDefault="00A75F7E" w:rsidP="00457AB4">
      <w:pPr>
        <w:pStyle w:val="MinorHeadingTeal"/>
        <w:numPr>
          <w:ilvl w:val="0"/>
          <w:numId w:val="4"/>
        </w:numPr>
        <w:rPr>
          <w:rFonts w:ascii="Times New Roman" w:eastAsia="Arial" w:hAnsi="Times New Roman" w:cs="Times New Roman"/>
          <w:b w:val="0"/>
          <w:color w:val="auto"/>
          <w:lang w:val="es-ES"/>
        </w:rPr>
      </w:pPr>
      <w:r w:rsidRPr="00174A59">
        <w:rPr>
          <w:rFonts w:ascii="Times New Roman" w:eastAsia="Arial" w:hAnsi="Times New Roman" w:cs="Times New Roman"/>
          <w:lang w:val="es-ES"/>
        </w:rPr>
        <w:t xml:space="preserve">¿Qué respondería a Zacarías en el caso anterior? </w:t>
      </w:r>
      <w:r w:rsidRPr="00174A59">
        <w:rPr>
          <w:rFonts w:ascii="Times New Roman" w:eastAsia="Arial" w:hAnsi="Times New Roman" w:cs="Times New Roman"/>
          <w:b w:val="0"/>
          <w:color w:val="auto"/>
          <w:lang w:val="es-ES"/>
        </w:rPr>
        <w:t>¿Cómo interpretaría el significado de este versículo? ¿Por qué?</w:t>
      </w:r>
    </w:p>
    <w:p w14:paraId="18C47A9A" w14:textId="77777777" w:rsidR="009C7858" w:rsidRPr="00174A59" w:rsidRDefault="009C7858" w:rsidP="00A75F7E">
      <w:pPr>
        <w:pStyle w:val="MinorHeadingTeal"/>
        <w:rPr>
          <w:rFonts w:ascii="Times New Roman" w:eastAsia="Arial" w:hAnsi="Times New Roman" w:cs="Times New Roman"/>
          <w:b w:val="0"/>
          <w:color w:val="auto"/>
          <w:lang w:val="es-ES"/>
        </w:rPr>
      </w:pPr>
    </w:p>
    <w:p w14:paraId="069DED60" w14:textId="14ABAACF" w:rsidR="00A75F7E" w:rsidRPr="00174A59" w:rsidRDefault="00A75F7E" w:rsidP="00A75F7E">
      <w:pPr>
        <w:pStyle w:val="MinorHeadingTeal"/>
        <w:rPr>
          <w:rFonts w:ascii="Times New Roman" w:hAnsi="Times New Roman" w:cs="Times New Roman"/>
          <w:color w:val="auto"/>
          <w:lang w:val="es-ES"/>
        </w:rPr>
      </w:pPr>
      <w:r w:rsidRPr="00174A59">
        <w:rPr>
          <w:rFonts w:ascii="Times New Roman" w:hAnsi="Times New Roman" w:cs="Times New Roman"/>
          <w:color w:val="auto"/>
          <w:lang w:val="es-ES"/>
        </w:rPr>
        <w:lastRenderedPageBreak/>
        <w:t>Tareas de Acción</w:t>
      </w:r>
    </w:p>
    <w:p w14:paraId="3287693F" w14:textId="77777777" w:rsidR="00037B96" w:rsidRPr="00174A59" w:rsidRDefault="00037B96" w:rsidP="00037B96">
      <w:pPr>
        <w:rPr>
          <w:rFonts w:ascii="Times New Roman" w:hAnsi="Times New Roman" w:cs="Times New Roman"/>
          <w:sz w:val="28"/>
          <w:szCs w:val="28"/>
          <w:lang w:val="es-ES"/>
        </w:rPr>
      </w:pPr>
    </w:p>
    <w:p w14:paraId="3F80AA3B" w14:textId="2E90960E" w:rsidR="00037B96" w:rsidRPr="00174A59" w:rsidRDefault="009C7858" w:rsidP="00037B96">
      <w:pPr>
        <w:pStyle w:val="ListParagraph"/>
        <w:numPr>
          <w:ilvl w:val="0"/>
          <w:numId w:val="3"/>
        </w:numPr>
        <w:rPr>
          <w:rFonts w:ascii="Times New Roman" w:hAnsi="Times New Roman" w:cs="Times New Roman"/>
          <w:sz w:val="24"/>
          <w:szCs w:val="24"/>
          <w:lang w:val="es-ES"/>
        </w:rPr>
      </w:pPr>
      <w:r w:rsidRPr="00174A59">
        <w:rPr>
          <w:rFonts w:ascii="Times New Roman" w:hAnsi="Times New Roman" w:cs="Times New Roman"/>
          <w:sz w:val="24"/>
          <w:szCs w:val="24"/>
          <w:lang w:val="es-ES"/>
        </w:rPr>
        <w:t>Prepare un estudio bíblico o una lección sobre el Salmo 104. Ayude a la gente a entender lo que Dios les está diciendo en este Salmo, ayudándoles a comprender la naturaleza de la poesía bíblica.</w:t>
      </w:r>
    </w:p>
    <w:p w14:paraId="4EC95A93" w14:textId="77777777" w:rsidR="00F44B33" w:rsidRPr="00C274C3" w:rsidRDefault="00F44B33">
      <w:pPr>
        <w:rPr>
          <w:rFonts w:ascii="Times New Roman" w:hAnsi="Times New Roman" w:cs="Times New Roman"/>
          <w:u w:val="single"/>
          <w:lang w:val="es-ES"/>
        </w:rPr>
      </w:pPr>
    </w:p>
    <w:sectPr w:rsidR="00F44B33" w:rsidRPr="00C27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4AB96367"/>
    <w:multiLevelType w:val="hybridMultilevel"/>
    <w:tmpl w:val="469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52A45"/>
    <w:multiLevelType w:val="hybridMultilevel"/>
    <w:tmpl w:val="3D50895A"/>
    <w:lvl w:ilvl="0" w:tplc="DEF05016">
      <w:start w:val="1"/>
      <w:numFmt w:val="decimal"/>
      <w:lvlText w:val="%1."/>
      <w:lvlJc w:val="left"/>
      <w:pPr>
        <w:ind w:left="720" w:hanging="318"/>
      </w:pPr>
    </w:lvl>
    <w:lvl w:ilvl="1" w:tplc="C06ECA0A">
      <w:start w:val="1"/>
      <w:numFmt w:val="lowerLetter"/>
      <w:lvlText w:val="%2."/>
      <w:lvlJc w:val="left"/>
      <w:pPr>
        <w:ind w:left="1440" w:hanging="318"/>
      </w:pPr>
    </w:lvl>
    <w:lvl w:ilvl="2" w:tplc="E7A09CE4">
      <w:start w:val="1"/>
      <w:numFmt w:val="decimal"/>
      <w:lvlText w:val="%3."/>
      <w:lvlJc w:val="right"/>
      <w:pPr>
        <w:ind w:left="678" w:hanging="138"/>
      </w:pPr>
      <w:rPr>
        <w:rFonts w:ascii="Times New Roman" w:eastAsiaTheme="minorHAnsi" w:hAnsi="Times New Roman" w:cs="Times New Roman"/>
      </w:rPr>
    </w:lvl>
    <w:lvl w:ilvl="3" w:tplc="152811EE">
      <w:start w:val="1"/>
      <w:numFmt w:val="decimal"/>
      <w:lvlText w:val="%4."/>
      <w:lvlJc w:val="left"/>
      <w:pPr>
        <w:ind w:left="2880" w:hanging="318"/>
      </w:pPr>
    </w:lvl>
    <w:lvl w:ilvl="4" w:tplc="15C21F04">
      <w:start w:val="1"/>
      <w:numFmt w:val="lowerLetter"/>
      <w:lvlText w:val="%5."/>
      <w:lvlJc w:val="left"/>
      <w:pPr>
        <w:ind w:left="3600" w:hanging="318"/>
      </w:pPr>
    </w:lvl>
    <w:lvl w:ilvl="5" w:tplc="5CB605E2">
      <w:start w:val="1"/>
      <w:numFmt w:val="lowerRoman"/>
      <w:lvlText w:val="%6."/>
      <w:lvlJc w:val="right"/>
      <w:pPr>
        <w:ind w:left="4320" w:hanging="138"/>
      </w:pPr>
    </w:lvl>
    <w:lvl w:ilvl="6" w:tplc="18D4F41C">
      <w:start w:val="1"/>
      <w:numFmt w:val="decimal"/>
      <w:lvlText w:val="%7."/>
      <w:lvlJc w:val="left"/>
      <w:pPr>
        <w:ind w:left="5040" w:hanging="318"/>
      </w:pPr>
    </w:lvl>
    <w:lvl w:ilvl="7" w:tplc="7794C3FA">
      <w:start w:val="1"/>
      <w:numFmt w:val="lowerLetter"/>
      <w:lvlText w:val="%8."/>
      <w:lvlJc w:val="left"/>
      <w:pPr>
        <w:ind w:left="5760" w:hanging="318"/>
      </w:pPr>
    </w:lvl>
    <w:lvl w:ilvl="8" w:tplc="C6E61894">
      <w:start w:val="1"/>
      <w:numFmt w:val="lowerRoman"/>
      <w:lvlText w:val="%9."/>
      <w:lvlJc w:val="right"/>
      <w:pPr>
        <w:ind w:left="6480" w:hanging="138"/>
      </w:pPr>
    </w:lvl>
  </w:abstractNum>
  <w:abstractNum w:abstractNumId="3" w15:restartNumberingAfterBreak="0">
    <w:nsid w:val="602F3EBC"/>
    <w:multiLevelType w:val="hybridMultilevel"/>
    <w:tmpl w:val="E89E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0036803">
    <w:abstractNumId w:val="2"/>
  </w:num>
  <w:num w:numId="3" w16cid:durableId="1108694940">
    <w:abstractNumId w:val="1"/>
  </w:num>
  <w:num w:numId="4" w16cid:durableId="123975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33"/>
    <w:rsid w:val="00037B96"/>
    <w:rsid w:val="0005679B"/>
    <w:rsid w:val="00174A59"/>
    <w:rsid w:val="00241AE6"/>
    <w:rsid w:val="00332C05"/>
    <w:rsid w:val="004163CF"/>
    <w:rsid w:val="004212D3"/>
    <w:rsid w:val="00457AB4"/>
    <w:rsid w:val="004C0394"/>
    <w:rsid w:val="00566027"/>
    <w:rsid w:val="00585160"/>
    <w:rsid w:val="006628D4"/>
    <w:rsid w:val="006A3E3D"/>
    <w:rsid w:val="007404F7"/>
    <w:rsid w:val="007521CE"/>
    <w:rsid w:val="008F6D20"/>
    <w:rsid w:val="009A206D"/>
    <w:rsid w:val="009C7858"/>
    <w:rsid w:val="00A75F7E"/>
    <w:rsid w:val="00AC457B"/>
    <w:rsid w:val="00BF3BBA"/>
    <w:rsid w:val="00C274C3"/>
    <w:rsid w:val="00C31259"/>
    <w:rsid w:val="00C51754"/>
    <w:rsid w:val="00CC77A6"/>
    <w:rsid w:val="00CD41D6"/>
    <w:rsid w:val="00E40084"/>
    <w:rsid w:val="00E87936"/>
    <w:rsid w:val="00EF3D57"/>
    <w:rsid w:val="00EF3FEF"/>
    <w:rsid w:val="00F00F66"/>
    <w:rsid w:val="00F44B33"/>
    <w:rsid w:val="00F7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B813"/>
  <w15:chartTrackingRefBased/>
  <w15:docId w15:val="{56810BBD-4AEF-4E23-9261-C78BBE05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4B33"/>
    <w:rPr>
      <w:rFonts w:ascii="Consolas" w:hAnsi="Consolas" w:cs="Consolas"/>
      <w:sz w:val="21"/>
      <w:szCs w:val="21"/>
    </w:rPr>
  </w:style>
  <w:style w:type="character" w:customStyle="1" w:styleId="PlainTextChar">
    <w:name w:val="Plain Text Char"/>
    <w:basedOn w:val="DefaultParagraphFont"/>
    <w:link w:val="PlainText"/>
    <w:uiPriority w:val="99"/>
    <w:rsid w:val="00F44B33"/>
    <w:rPr>
      <w:rFonts w:ascii="Consolas" w:hAnsi="Consolas" w:cs="Consolas"/>
      <w:sz w:val="21"/>
      <w:szCs w:val="21"/>
    </w:rPr>
  </w:style>
  <w:style w:type="paragraph" w:styleId="ListParagraph">
    <w:name w:val="List Paragraph"/>
    <w:basedOn w:val="Normal"/>
    <w:uiPriority w:val="34"/>
    <w:qFormat/>
    <w:rsid w:val="00037B96"/>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Arial" w:eastAsia="Arial" w:hAnsi="Arial" w:cs="Arial"/>
      <w:sz w:val="22"/>
      <w:szCs w:val="22"/>
    </w:rPr>
  </w:style>
  <w:style w:type="paragraph" w:customStyle="1" w:styleId="MinorHeadingTeal">
    <w:name w:val="Minor Heading Teal"/>
    <w:basedOn w:val="Normal"/>
    <w:link w:val="MinorHeadingTealChar"/>
    <w:uiPriority w:val="1"/>
    <w:qFormat/>
    <w:rsid w:val="00A75F7E"/>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A75F7E"/>
    <w:rPr>
      <w:rFonts w:ascii="Arial" w:eastAsia="Calibri" w:hAnsi="Arial" w:cs="Arial"/>
      <w:b/>
      <w:color w:val="4496A1"/>
      <w:sz w:val="24"/>
      <w:szCs w:val="24"/>
    </w:rPr>
  </w:style>
  <w:style w:type="paragraph" w:customStyle="1" w:styleId="CaseStudytext">
    <w:name w:val="Case Study text"/>
    <w:basedOn w:val="Normal"/>
    <w:link w:val="CaseStudytextChar"/>
    <w:uiPriority w:val="1"/>
    <w:qFormat/>
    <w:rsid w:val="00A75F7E"/>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A75F7E"/>
    <w:rPr>
      <w:rFonts w:ascii="Arial" w:eastAsia="Calibri" w:hAnsi="Arial" w:cs="Arial"/>
      <w:bCs/>
      <w:color w:val="535352"/>
      <w:sz w:val="24"/>
    </w:rPr>
  </w:style>
  <w:style w:type="paragraph" w:styleId="Revision">
    <w:name w:val="Revision"/>
    <w:hidden/>
    <w:uiPriority w:val="99"/>
    <w:semiHidden/>
    <w:rsid w:val="00C274C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222933">
      <w:bodyDiv w:val="1"/>
      <w:marLeft w:val="0"/>
      <w:marRight w:val="0"/>
      <w:marTop w:val="0"/>
      <w:marBottom w:val="0"/>
      <w:divBdr>
        <w:top w:val="none" w:sz="0" w:space="0" w:color="auto"/>
        <w:left w:val="none" w:sz="0" w:space="0" w:color="auto"/>
        <w:bottom w:val="none" w:sz="0" w:space="0" w:color="auto"/>
        <w:right w:val="none" w:sz="0" w:space="0" w:color="auto"/>
      </w:divBdr>
    </w:div>
    <w:div w:id="1774090523">
      <w:bodyDiv w:val="1"/>
      <w:marLeft w:val="0"/>
      <w:marRight w:val="0"/>
      <w:marTop w:val="0"/>
      <w:marBottom w:val="0"/>
      <w:divBdr>
        <w:top w:val="none" w:sz="0" w:space="0" w:color="auto"/>
        <w:left w:val="none" w:sz="0" w:space="0" w:color="auto"/>
        <w:bottom w:val="none" w:sz="0" w:space="0" w:color="auto"/>
        <w:right w:val="none" w:sz="0" w:space="0" w:color="auto"/>
      </w:divBdr>
    </w:div>
    <w:div w:id="1785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4361EB019DA46AEEAABD93FB74FDA" ma:contentTypeVersion="8" ma:contentTypeDescription="Create a new document." ma:contentTypeScope="" ma:versionID="600ebf6e5d26f79d76489e7cb42c06cb">
  <xsd:schema xmlns:xsd="http://www.w3.org/2001/XMLSchema" xmlns:xs="http://www.w3.org/2001/XMLSchema" xmlns:p="http://schemas.microsoft.com/office/2006/metadata/properties" xmlns:ns3="256ca482-60f7-492b-bc8d-bb3b3e79238b" xmlns:ns4="b7acf2e3-9ee6-43f1-a2b1-00924cecbdaa" targetNamespace="http://schemas.microsoft.com/office/2006/metadata/properties" ma:root="true" ma:fieldsID="473b99807130a0b17ec1aab7b5dbc861" ns3:_="" ns4:_="">
    <xsd:import namespace="256ca482-60f7-492b-bc8d-bb3b3e79238b"/>
    <xsd:import namespace="b7acf2e3-9ee6-43f1-a2b1-00924cecbd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a482-60f7-492b-bc8d-bb3b3e7923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cf2e3-9ee6-43f1-a2b1-00924cecbd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9B442-22ED-47DB-9A46-4119ECE85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213F7-AEF3-41F7-ACFE-F641D4D97ADC}">
  <ds:schemaRefs>
    <ds:schemaRef ds:uri="http://schemas.microsoft.com/sharepoint/v3/contenttype/forms"/>
  </ds:schemaRefs>
</ds:datastoreItem>
</file>

<file path=customXml/itemProps3.xml><?xml version="1.0" encoding="utf-8"?>
<ds:datastoreItem xmlns:ds="http://schemas.openxmlformats.org/officeDocument/2006/customXml" ds:itemID="{75701333-7FAB-4A4C-8456-6682EB02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a482-60f7-492b-bc8d-bb3b3e79238b"/>
    <ds:schemaRef ds:uri="b7acf2e3-9ee6-43f1-a2b1-00924cec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13</cp:revision>
  <dcterms:created xsi:type="dcterms:W3CDTF">2024-11-02T21:19:00Z</dcterms:created>
  <dcterms:modified xsi:type="dcterms:W3CDTF">2024-11-21T19:16:00Z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d87602e1-64bb-494d-b363-d234e79bb369</vt:lpwstr>
  </property>
  <property fmtid="{D5CDD505-2E9C-101B-9397-08002B2CF9AE}" pid="3" name="ContentTypeId">
    <vt:lpwstr>0x0101003C54361EB019DA46AEEAABD93FB74FDA</vt:lpwstr>
  </property>
</Properties>
</file>