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68FBB" w14:textId="77777777" w:rsidR="0075675D" w:rsidRPr="00DD63B8" w:rsidRDefault="0075675D" w:rsidP="0075675D">
      <w:pPr>
        <w:tabs>
          <w:tab w:val="left" w:pos="270"/>
        </w:tabs>
        <w:autoSpaceDE w:val="0"/>
        <w:autoSpaceDN w:val="0"/>
        <w:adjustRightInd w:val="0"/>
        <w:rPr>
          <w:rFonts w:ascii="Calibri" w:hAnsi="Calibri" w:cs="Calibri"/>
          <w:b/>
          <w:color w:val="2E74B5"/>
          <w:sz w:val="32"/>
          <w:szCs w:val="32"/>
        </w:rPr>
      </w:pPr>
      <w:r w:rsidRPr="00DD63B8">
        <w:rPr>
          <w:rFonts w:ascii="Calibri" w:hAnsi="Calibri" w:cs="Calibri"/>
          <w:b/>
          <w:color w:val="2E74B5"/>
          <w:sz w:val="32"/>
          <w:szCs w:val="32"/>
        </w:rPr>
        <w:t xml:space="preserve">Study Guide </w:t>
      </w:r>
    </w:p>
    <w:p w14:paraId="5514CDE7" w14:textId="1A2A428C" w:rsidR="0075675D" w:rsidRPr="00DD63B8" w:rsidRDefault="0075675D" w:rsidP="0075675D">
      <w:pPr>
        <w:tabs>
          <w:tab w:val="left" w:pos="270"/>
        </w:tabs>
        <w:autoSpaceDE w:val="0"/>
        <w:autoSpaceDN w:val="0"/>
        <w:adjustRightInd w:val="0"/>
        <w:rPr>
          <w:rFonts w:ascii="Calibri" w:hAnsi="Calibri" w:cs="Calibri"/>
          <w:b/>
          <w:color w:val="2E74B5"/>
          <w:sz w:val="32"/>
          <w:szCs w:val="32"/>
        </w:rPr>
      </w:pPr>
      <w:r>
        <w:rPr>
          <w:rFonts w:ascii="Calibri" w:hAnsi="Calibri" w:cs="Calibri"/>
          <w:b/>
          <w:color w:val="2E74B5"/>
          <w:sz w:val="32"/>
          <w:szCs w:val="32"/>
        </w:rPr>
        <w:t xml:space="preserve">Pauline </w:t>
      </w:r>
      <w:r w:rsidR="006002CB">
        <w:rPr>
          <w:rFonts w:ascii="Calibri" w:hAnsi="Calibri" w:cs="Calibri"/>
          <w:b/>
          <w:color w:val="2E74B5"/>
          <w:sz w:val="32"/>
          <w:szCs w:val="32"/>
        </w:rPr>
        <w:t>Studies</w:t>
      </w:r>
    </w:p>
    <w:p w14:paraId="1A2BF003" w14:textId="7A51B3E5" w:rsidR="0075675D" w:rsidRDefault="0075675D" w:rsidP="0075675D">
      <w:pPr>
        <w:pStyle w:val="PlainText"/>
        <w:tabs>
          <w:tab w:val="left" w:pos="270"/>
        </w:tabs>
        <w:rPr>
          <w:rFonts w:ascii="Courier New" w:hAnsi="Courier New" w:cs="Courier New"/>
        </w:rPr>
      </w:pPr>
      <w:r w:rsidRPr="00831276">
        <w:rPr>
          <w:rFonts w:ascii="Calibri" w:hAnsi="Calibri" w:cs="Calibri"/>
          <w:b/>
          <w:color w:val="2E74B5"/>
          <w:sz w:val="32"/>
          <w:szCs w:val="32"/>
        </w:rPr>
        <w:t xml:space="preserve">Module </w:t>
      </w:r>
      <w:r>
        <w:rPr>
          <w:rFonts w:ascii="Calibri" w:hAnsi="Calibri" w:cs="Calibri"/>
          <w:b/>
          <w:color w:val="2E74B5"/>
          <w:sz w:val="32"/>
          <w:szCs w:val="32"/>
        </w:rPr>
        <w:t>Three</w:t>
      </w:r>
      <w:r w:rsidRPr="00831276">
        <w:rPr>
          <w:rFonts w:ascii="Calibri" w:hAnsi="Calibri" w:cs="Calibri"/>
          <w:b/>
          <w:color w:val="2E74B5"/>
          <w:sz w:val="32"/>
          <w:szCs w:val="32"/>
        </w:rPr>
        <w:t xml:space="preserve"> </w:t>
      </w:r>
      <w:r w:rsidR="00362580">
        <w:rPr>
          <w:rFonts w:ascii="Calibri" w:hAnsi="Calibri" w:cs="Calibri"/>
          <w:b/>
          <w:color w:val="2E74B5"/>
          <w:sz w:val="32"/>
          <w:szCs w:val="32"/>
        </w:rPr>
        <w:t xml:space="preserve">– </w:t>
      </w:r>
      <w:r>
        <w:rPr>
          <w:rFonts w:ascii="Calibri" w:hAnsi="Calibri" w:cs="Calibri"/>
          <w:b/>
          <w:color w:val="2E74B5"/>
          <w:sz w:val="32"/>
          <w:szCs w:val="32"/>
        </w:rPr>
        <w:t>Paul and the Thessalonians</w:t>
      </w:r>
    </w:p>
    <w:p w14:paraId="22A35572" w14:textId="77777777" w:rsidR="0075675D" w:rsidRPr="00831276" w:rsidRDefault="0075675D" w:rsidP="0075675D">
      <w:pPr>
        <w:pStyle w:val="PlainText"/>
        <w:tabs>
          <w:tab w:val="left" w:pos="270"/>
        </w:tabs>
      </w:pPr>
    </w:p>
    <w:p w14:paraId="6F11AC49" w14:textId="1BE720A4" w:rsidR="0075675D" w:rsidRPr="00362580" w:rsidRDefault="0075675D" w:rsidP="00362580">
      <w:pPr>
        <w:tabs>
          <w:tab w:val="left" w:pos="270"/>
        </w:tabs>
        <w:jc w:val="both"/>
        <w:rPr>
          <w:rFonts w:cs="Calibri"/>
          <w:sz w:val="22"/>
          <w:szCs w:val="22"/>
        </w:rPr>
      </w:pPr>
      <w:r w:rsidRPr="00362580">
        <w:rPr>
          <w:rFonts w:cs="Calibri"/>
          <w:sz w:val="22"/>
          <w:szCs w:val="22"/>
        </w:rPr>
        <w:t xml:space="preserve">Instructions: Each study guide is divided into sections that correspond to the main categories covered in each module. Sections contain two main components: </w:t>
      </w:r>
      <w:proofErr w:type="gramStart"/>
      <w:r w:rsidRPr="00362580">
        <w:rPr>
          <w:rFonts w:cs="Calibri"/>
          <w:sz w:val="22"/>
          <w:szCs w:val="22"/>
        </w:rPr>
        <w:t>an</w:t>
      </w:r>
      <w:proofErr w:type="gramEnd"/>
      <w:r w:rsidRPr="00362580">
        <w:rPr>
          <w:rFonts w:cs="Calibri"/>
          <w:sz w:val="22"/>
          <w:szCs w:val="22"/>
        </w:rPr>
        <w:t xml:space="preserve"> </w:t>
      </w:r>
      <w:r w:rsidRPr="00362580">
        <w:rPr>
          <w:rFonts w:cs="Calibri"/>
          <w:b/>
          <w:bCs/>
          <w:sz w:val="22"/>
          <w:szCs w:val="22"/>
        </w:rPr>
        <w:t>Outline for Taking Notes</w:t>
      </w:r>
      <w:r w:rsidRPr="00362580">
        <w:rPr>
          <w:rFonts w:cs="Calibri"/>
          <w:sz w:val="22"/>
          <w:szCs w:val="22"/>
        </w:rPr>
        <w:t xml:space="preserve"> and </w:t>
      </w:r>
      <w:r w:rsidRPr="00362580">
        <w:rPr>
          <w:rFonts w:cs="Calibri"/>
          <w:b/>
          <w:bCs/>
          <w:sz w:val="22"/>
          <w:szCs w:val="22"/>
        </w:rPr>
        <w:t>Review Questions</w:t>
      </w:r>
      <w:r w:rsidRPr="00362580">
        <w:rPr>
          <w:rFonts w:cs="Calibri"/>
          <w:sz w:val="22"/>
          <w:szCs w:val="22"/>
        </w:rPr>
        <w:t xml:space="preserve">. You should utilize the </w:t>
      </w:r>
      <w:r w:rsidRPr="00362580">
        <w:rPr>
          <w:rFonts w:cs="Calibri"/>
          <w:b/>
          <w:bCs/>
          <w:sz w:val="22"/>
          <w:szCs w:val="22"/>
        </w:rPr>
        <w:t>Outline for Taking</w:t>
      </w:r>
      <w:r w:rsidRPr="00362580">
        <w:rPr>
          <w:rFonts w:cs="Calibri"/>
          <w:sz w:val="22"/>
          <w:szCs w:val="22"/>
        </w:rPr>
        <w:t xml:space="preserve"> </w:t>
      </w:r>
      <w:r w:rsidRPr="00362580">
        <w:rPr>
          <w:rFonts w:cs="Calibri"/>
          <w:b/>
          <w:bCs/>
          <w:sz w:val="22"/>
          <w:szCs w:val="22"/>
        </w:rPr>
        <w:t>Notes</w:t>
      </w:r>
      <w:r w:rsidRPr="00362580">
        <w:rPr>
          <w:rFonts w:cs="Calibri"/>
          <w:sz w:val="22"/>
          <w:szCs w:val="22"/>
        </w:rPr>
        <w:t xml:space="preserve"> while you watch the video lectures, and then answer the </w:t>
      </w:r>
      <w:r w:rsidRPr="00362580">
        <w:rPr>
          <w:rFonts w:cs="Calibri"/>
          <w:b/>
          <w:bCs/>
          <w:sz w:val="22"/>
          <w:szCs w:val="22"/>
        </w:rPr>
        <w:t>Review Questions</w:t>
      </w:r>
      <w:r w:rsidRPr="00362580">
        <w:rPr>
          <w:rFonts w:cs="Calibri"/>
          <w:sz w:val="22"/>
          <w:szCs w:val="22"/>
        </w:rPr>
        <w:t xml:space="preserve"> in preparation for the module quiz. For more information about best ways to utilize the study guides, refer back to the Student Orientation Manual. Also, be sure to save the study guides as they will be an excellent resource to prepare for this course’s Final Exam.</w:t>
      </w:r>
    </w:p>
    <w:p w14:paraId="140B5D5D" w14:textId="77777777" w:rsidR="0075675D" w:rsidRPr="00362580" w:rsidRDefault="0075675D" w:rsidP="0075675D">
      <w:pPr>
        <w:tabs>
          <w:tab w:val="left" w:pos="270"/>
        </w:tabs>
        <w:autoSpaceDE w:val="0"/>
        <w:autoSpaceDN w:val="0"/>
        <w:adjustRightInd w:val="0"/>
        <w:rPr>
          <w:rFonts w:cs="Calibri"/>
          <w:sz w:val="22"/>
          <w:szCs w:val="22"/>
        </w:rPr>
      </w:pPr>
    </w:p>
    <w:p w14:paraId="1309818B" w14:textId="77777777" w:rsidR="0075675D" w:rsidRPr="00362580" w:rsidRDefault="0075675D" w:rsidP="0075675D">
      <w:pPr>
        <w:tabs>
          <w:tab w:val="left" w:pos="270"/>
        </w:tabs>
        <w:autoSpaceDE w:val="0"/>
        <w:autoSpaceDN w:val="0"/>
        <w:adjustRightInd w:val="0"/>
        <w:rPr>
          <w:rFonts w:ascii="Times New Roman" w:hAnsi="Times New Roman"/>
          <w:sz w:val="22"/>
          <w:szCs w:val="22"/>
        </w:rPr>
      </w:pPr>
      <w:r w:rsidRPr="00362580">
        <w:rPr>
          <w:rFonts w:ascii="Times New Roman" w:hAnsi="Times New Roman"/>
          <w:sz w:val="22"/>
          <w:szCs w:val="22"/>
        </w:rPr>
        <w:t>**********************************</w:t>
      </w:r>
    </w:p>
    <w:p w14:paraId="6EBB7348" w14:textId="77777777" w:rsidR="0075675D" w:rsidRPr="00362580" w:rsidRDefault="0075675D" w:rsidP="0075675D">
      <w:pPr>
        <w:tabs>
          <w:tab w:val="left" w:pos="270"/>
        </w:tabs>
        <w:autoSpaceDE w:val="0"/>
        <w:autoSpaceDN w:val="0"/>
        <w:adjustRightInd w:val="0"/>
        <w:rPr>
          <w:rFonts w:ascii="Times New Roman" w:hAnsi="Times New Roman"/>
          <w:sz w:val="22"/>
          <w:szCs w:val="22"/>
        </w:rPr>
      </w:pPr>
    </w:p>
    <w:p w14:paraId="28427D6E" w14:textId="77777777" w:rsidR="0075675D" w:rsidRPr="00362580" w:rsidRDefault="0075675D" w:rsidP="0075675D">
      <w:pPr>
        <w:tabs>
          <w:tab w:val="left" w:pos="270"/>
        </w:tabs>
        <w:rPr>
          <w:sz w:val="22"/>
          <w:szCs w:val="22"/>
        </w:rPr>
      </w:pPr>
      <w:r w:rsidRPr="00362580">
        <w:rPr>
          <w:rFonts w:ascii="Calibri" w:hAnsi="Calibri" w:cs="Calibri"/>
          <w:b/>
          <w:sz w:val="22"/>
          <w:szCs w:val="22"/>
        </w:rPr>
        <w:t>OUTLINE FOR TAKING NOTES</w:t>
      </w:r>
    </w:p>
    <w:p w14:paraId="2E1358D2" w14:textId="77777777" w:rsidR="00F45509" w:rsidRPr="00362580" w:rsidRDefault="00F45509" w:rsidP="0075675D">
      <w:pPr>
        <w:pStyle w:val="PlainText"/>
        <w:tabs>
          <w:tab w:val="left" w:pos="270"/>
        </w:tabs>
        <w:rPr>
          <w:rFonts w:ascii="Calibri" w:hAnsi="Calibri" w:cs="Calibri"/>
          <w:sz w:val="22"/>
          <w:szCs w:val="22"/>
        </w:rPr>
      </w:pPr>
    </w:p>
    <w:p w14:paraId="374349C1" w14:textId="77777777" w:rsidR="00F45509" w:rsidRPr="00362580" w:rsidRDefault="00F45509" w:rsidP="0075675D">
      <w:pPr>
        <w:pStyle w:val="PlainText"/>
        <w:tabs>
          <w:tab w:val="left" w:pos="270"/>
        </w:tabs>
        <w:rPr>
          <w:rFonts w:ascii="Calibri" w:hAnsi="Calibri" w:cs="Calibri"/>
          <w:sz w:val="22"/>
          <w:szCs w:val="22"/>
        </w:rPr>
      </w:pPr>
      <w:r w:rsidRPr="00362580">
        <w:rPr>
          <w:rFonts w:ascii="Calibri" w:hAnsi="Calibri" w:cs="Calibri"/>
          <w:sz w:val="22"/>
          <w:szCs w:val="22"/>
        </w:rPr>
        <w:t>I. Background</w:t>
      </w:r>
    </w:p>
    <w:p w14:paraId="5C19B5E0" w14:textId="77777777" w:rsidR="005C0381" w:rsidRPr="00362580" w:rsidRDefault="005C0381" w:rsidP="0075675D">
      <w:pPr>
        <w:pStyle w:val="PlainText"/>
        <w:tabs>
          <w:tab w:val="left" w:pos="270"/>
        </w:tabs>
        <w:rPr>
          <w:rFonts w:ascii="Calibri" w:hAnsi="Calibri" w:cs="Calibri"/>
          <w:sz w:val="22"/>
          <w:szCs w:val="22"/>
        </w:rPr>
      </w:pPr>
    </w:p>
    <w:p w14:paraId="33A30C55" w14:textId="2D53B6FA"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A. Second Missionary Journey </w:t>
      </w:r>
    </w:p>
    <w:p w14:paraId="111CE53C" w14:textId="587A2DAF" w:rsidR="00F45509" w:rsidRPr="00362580" w:rsidRDefault="00F45509" w:rsidP="0075675D">
      <w:pPr>
        <w:pStyle w:val="PlainText"/>
        <w:tabs>
          <w:tab w:val="left" w:pos="270"/>
        </w:tabs>
        <w:rPr>
          <w:rFonts w:ascii="Calibri" w:hAnsi="Calibri" w:cs="Calibri"/>
          <w:sz w:val="22"/>
          <w:szCs w:val="22"/>
        </w:rPr>
      </w:pPr>
    </w:p>
    <w:p w14:paraId="1C92E5CC" w14:textId="0C580EFA"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B. Problems in Thessalonica </w:t>
      </w:r>
    </w:p>
    <w:p w14:paraId="0C2A93F1" w14:textId="77777777" w:rsidR="005C0381" w:rsidRPr="00362580" w:rsidRDefault="005C0381" w:rsidP="0075675D">
      <w:pPr>
        <w:pStyle w:val="PlainText"/>
        <w:tabs>
          <w:tab w:val="left" w:pos="270"/>
        </w:tabs>
        <w:rPr>
          <w:rFonts w:ascii="Calibri" w:hAnsi="Calibri" w:cs="Calibri"/>
          <w:sz w:val="22"/>
          <w:szCs w:val="22"/>
        </w:rPr>
      </w:pPr>
    </w:p>
    <w:p w14:paraId="255D54B3" w14:textId="2B74F84B"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1. Persecution </w:t>
      </w:r>
    </w:p>
    <w:p w14:paraId="08871080" w14:textId="337EEA80" w:rsidR="00F45509" w:rsidRPr="00362580" w:rsidRDefault="00F45509" w:rsidP="0075675D">
      <w:pPr>
        <w:pStyle w:val="PlainText"/>
        <w:tabs>
          <w:tab w:val="left" w:pos="270"/>
        </w:tabs>
        <w:rPr>
          <w:rFonts w:ascii="Calibri" w:hAnsi="Calibri" w:cs="Calibri"/>
          <w:sz w:val="22"/>
          <w:szCs w:val="22"/>
        </w:rPr>
      </w:pPr>
    </w:p>
    <w:p w14:paraId="646E1902" w14:textId="4166178F" w:rsidR="005C0381"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2. False Prophets </w:t>
      </w:r>
    </w:p>
    <w:p w14:paraId="2CE6F62D" w14:textId="77777777" w:rsidR="005C0381" w:rsidRPr="00362580" w:rsidRDefault="005C0381" w:rsidP="0075675D">
      <w:pPr>
        <w:pStyle w:val="PlainText"/>
        <w:tabs>
          <w:tab w:val="left" w:pos="270"/>
        </w:tabs>
        <w:rPr>
          <w:rFonts w:ascii="Calibri" w:hAnsi="Calibri" w:cs="Calibri"/>
          <w:sz w:val="22"/>
          <w:szCs w:val="22"/>
        </w:rPr>
      </w:pPr>
    </w:p>
    <w:p w14:paraId="3D314857" w14:textId="04A29947"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3. Christian Living </w:t>
      </w:r>
    </w:p>
    <w:p w14:paraId="26B11689" w14:textId="77777777" w:rsidR="00F45509" w:rsidRPr="00362580" w:rsidRDefault="00F45509" w:rsidP="0075675D">
      <w:pPr>
        <w:pStyle w:val="PlainText"/>
        <w:tabs>
          <w:tab w:val="left" w:pos="270"/>
        </w:tabs>
        <w:rPr>
          <w:rFonts w:ascii="Calibri" w:hAnsi="Calibri" w:cs="Calibri"/>
          <w:sz w:val="22"/>
          <w:szCs w:val="22"/>
        </w:rPr>
      </w:pPr>
    </w:p>
    <w:p w14:paraId="72BA52F1" w14:textId="77777777" w:rsidR="00F45509" w:rsidRPr="00362580" w:rsidRDefault="00F45509" w:rsidP="0075675D">
      <w:pPr>
        <w:pStyle w:val="PlainText"/>
        <w:tabs>
          <w:tab w:val="left" w:pos="270"/>
        </w:tabs>
        <w:rPr>
          <w:rFonts w:ascii="Calibri" w:hAnsi="Calibri" w:cs="Calibri"/>
          <w:sz w:val="22"/>
          <w:szCs w:val="22"/>
        </w:rPr>
      </w:pPr>
    </w:p>
    <w:p w14:paraId="710CEB32" w14:textId="60D2D604" w:rsidR="00F45509" w:rsidRPr="00362580" w:rsidRDefault="00F45509" w:rsidP="0075675D">
      <w:pPr>
        <w:tabs>
          <w:tab w:val="left" w:pos="270"/>
        </w:tabs>
        <w:rPr>
          <w:rFonts w:ascii="Calibri" w:hAnsi="Calibri" w:cs="Calibri"/>
          <w:b/>
          <w:sz w:val="22"/>
          <w:szCs w:val="22"/>
        </w:rPr>
      </w:pPr>
      <w:r w:rsidRPr="00362580">
        <w:rPr>
          <w:rFonts w:ascii="Calibri" w:hAnsi="Calibri" w:cs="Calibri"/>
          <w:b/>
          <w:sz w:val="22"/>
          <w:szCs w:val="22"/>
        </w:rPr>
        <w:t>REVIEW QUESTIONS</w:t>
      </w:r>
    </w:p>
    <w:p w14:paraId="17A7E2EA" w14:textId="77777777" w:rsidR="00F45509" w:rsidRPr="00362580" w:rsidRDefault="00F45509" w:rsidP="0075675D">
      <w:pPr>
        <w:pStyle w:val="PlainText"/>
        <w:tabs>
          <w:tab w:val="left" w:pos="270"/>
        </w:tabs>
        <w:rPr>
          <w:rFonts w:ascii="Calibri" w:hAnsi="Calibri" w:cs="Calibri"/>
          <w:sz w:val="22"/>
          <w:szCs w:val="22"/>
        </w:rPr>
      </w:pPr>
    </w:p>
    <w:p w14:paraId="1EB8E754" w14:textId="6ACB707B"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1. </w:t>
      </w:r>
      <w:r w:rsidR="00F45509" w:rsidRPr="00362580">
        <w:rPr>
          <w:rFonts w:ascii="Calibri" w:hAnsi="Calibri" w:cs="Calibri"/>
          <w:sz w:val="22"/>
          <w:szCs w:val="22"/>
        </w:rPr>
        <w:t>Give the details of Paul's second missionary journey. What cities did he visit? Who was with him? Give special attention to Thessalonica. How long did he stay there? Where did he preach? Why did he leave? How was Paul financed while he was in Thessalonica?</w:t>
      </w:r>
    </w:p>
    <w:p w14:paraId="368F3D76" w14:textId="77777777" w:rsidR="00F45509" w:rsidRPr="00362580" w:rsidRDefault="00F45509" w:rsidP="00362580">
      <w:pPr>
        <w:pStyle w:val="PlainText"/>
        <w:rPr>
          <w:rFonts w:ascii="Calibri" w:hAnsi="Calibri" w:cs="Calibri"/>
          <w:sz w:val="22"/>
          <w:szCs w:val="22"/>
        </w:rPr>
      </w:pPr>
    </w:p>
    <w:p w14:paraId="30359755" w14:textId="311D6DE8"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2. </w:t>
      </w:r>
      <w:r w:rsidR="00F45509" w:rsidRPr="00362580">
        <w:rPr>
          <w:rFonts w:ascii="Calibri" w:hAnsi="Calibri" w:cs="Calibri"/>
          <w:sz w:val="22"/>
          <w:szCs w:val="22"/>
        </w:rPr>
        <w:t>Where was Paul when he wrote each of the letters to the Thessalonians? What year did he probably write each of them?</w:t>
      </w:r>
    </w:p>
    <w:p w14:paraId="12FB6BF4" w14:textId="77777777" w:rsidR="00F45509" w:rsidRPr="00362580" w:rsidRDefault="00F45509" w:rsidP="00362580">
      <w:pPr>
        <w:pStyle w:val="PlainText"/>
        <w:rPr>
          <w:rFonts w:ascii="Calibri" w:hAnsi="Calibri" w:cs="Calibri"/>
          <w:sz w:val="22"/>
          <w:szCs w:val="22"/>
        </w:rPr>
      </w:pPr>
    </w:p>
    <w:p w14:paraId="52691B79" w14:textId="1E2A3BDF"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3. </w:t>
      </w:r>
      <w:r w:rsidR="00F45509" w:rsidRPr="00362580">
        <w:rPr>
          <w:rFonts w:ascii="Calibri" w:hAnsi="Calibri" w:cs="Calibri"/>
          <w:sz w:val="22"/>
          <w:szCs w:val="22"/>
        </w:rPr>
        <w:t xml:space="preserve">Explain the three main problems that plagued the Thessalonians. Explain Paul's answers and his exhortations. </w:t>
      </w:r>
    </w:p>
    <w:p w14:paraId="254FD4C3" w14:textId="77777777" w:rsidR="00F45509" w:rsidRPr="00362580" w:rsidRDefault="00F45509" w:rsidP="00362580">
      <w:pPr>
        <w:pStyle w:val="PlainText"/>
        <w:rPr>
          <w:rFonts w:ascii="Calibri" w:hAnsi="Calibri" w:cs="Calibri"/>
          <w:sz w:val="22"/>
          <w:szCs w:val="22"/>
        </w:rPr>
      </w:pPr>
    </w:p>
    <w:p w14:paraId="5BB3FB76" w14:textId="5A3281D8" w:rsidR="00F45509" w:rsidRPr="00362580" w:rsidRDefault="00362580" w:rsidP="00C001A0">
      <w:pPr>
        <w:pStyle w:val="PlainText"/>
        <w:rPr>
          <w:rFonts w:ascii="Calibri" w:hAnsi="Calibri" w:cs="Calibri"/>
          <w:sz w:val="22"/>
          <w:szCs w:val="22"/>
        </w:rPr>
      </w:pPr>
      <w:r>
        <w:rPr>
          <w:rFonts w:ascii="Calibri" w:hAnsi="Calibri" w:cs="Calibri"/>
          <w:sz w:val="22"/>
          <w:szCs w:val="22"/>
        </w:rPr>
        <w:t xml:space="preserve">4. </w:t>
      </w:r>
      <w:r w:rsidR="00F45509" w:rsidRPr="00362580">
        <w:rPr>
          <w:rFonts w:ascii="Calibri" w:hAnsi="Calibri" w:cs="Calibri"/>
          <w:sz w:val="22"/>
          <w:szCs w:val="22"/>
        </w:rPr>
        <w:t>Write key verses from the Thessalonian letters</w:t>
      </w:r>
      <w:r w:rsidR="00944F7C" w:rsidRPr="00362580">
        <w:rPr>
          <w:rFonts w:ascii="Calibri" w:hAnsi="Calibri" w:cs="Calibri"/>
          <w:sz w:val="22"/>
          <w:szCs w:val="22"/>
        </w:rPr>
        <w:t>,</w:t>
      </w:r>
      <w:r w:rsidR="00F45509" w:rsidRPr="00362580">
        <w:rPr>
          <w:rFonts w:ascii="Calibri" w:hAnsi="Calibri" w:cs="Calibri"/>
          <w:sz w:val="22"/>
          <w:szCs w:val="22"/>
        </w:rPr>
        <w:t xml:space="preserve"> as quoted in the video</w:t>
      </w:r>
      <w:r w:rsidR="00944F7C" w:rsidRPr="00362580">
        <w:rPr>
          <w:rFonts w:ascii="Calibri" w:hAnsi="Calibri" w:cs="Calibri"/>
          <w:sz w:val="22"/>
          <w:szCs w:val="22"/>
        </w:rPr>
        <w:t>,</w:t>
      </w:r>
      <w:r w:rsidR="00F45509" w:rsidRPr="00362580">
        <w:rPr>
          <w:rFonts w:ascii="Calibri" w:hAnsi="Calibri" w:cs="Calibri"/>
          <w:sz w:val="22"/>
          <w:szCs w:val="22"/>
        </w:rPr>
        <w:t xml:space="preserve"> that show Paul's main teachings in these letters.</w:t>
      </w:r>
    </w:p>
    <w:p w14:paraId="21E1AE77" w14:textId="77777777" w:rsidR="0075675D" w:rsidRPr="00362580" w:rsidRDefault="0075675D">
      <w:pPr>
        <w:rPr>
          <w:rFonts w:ascii="Calibri" w:hAnsi="Calibri" w:cs="Calibri"/>
          <w:sz w:val="22"/>
          <w:szCs w:val="22"/>
        </w:rPr>
      </w:pPr>
      <w:r w:rsidRPr="00362580">
        <w:rPr>
          <w:rFonts w:ascii="Calibri" w:hAnsi="Calibri" w:cs="Calibri"/>
          <w:sz w:val="22"/>
          <w:szCs w:val="22"/>
        </w:rPr>
        <w:br w:type="page"/>
      </w:r>
    </w:p>
    <w:p w14:paraId="22C2BF33" w14:textId="2C039E6E" w:rsidR="00F45509" w:rsidRPr="00362580" w:rsidRDefault="00F45509" w:rsidP="0075675D">
      <w:pPr>
        <w:pStyle w:val="PlainText"/>
        <w:tabs>
          <w:tab w:val="left" w:pos="270"/>
        </w:tabs>
        <w:rPr>
          <w:rFonts w:ascii="Calibri" w:hAnsi="Calibri" w:cs="Calibri"/>
          <w:b/>
          <w:sz w:val="22"/>
          <w:szCs w:val="22"/>
        </w:rPr>
      </w:pPr>
      <w:r w:rsidRPr="00362580">
        <w:rPr>
          <w:rFonts w:ascii="Calibri" w:hAnsi="Calibri" w:cs="Calibri"/>
          <w:b/>
          <w:sz w:val="22"/>
          <w:szCs w:val="22"/>
        </w:rPr>
        <w:lastRenderedPageBreak/>
        <w:t>OUTLINE FOR NOTES</w:t>
      </w:r>
    </w:p>
    <w:p w14:paraId="0EE3C80F" w14:textId="77777777" w:rsidR="00F45509" w:rsidRPr="00362580" w:rsidRDefault="00F45509" w:rsidP="0075675D">
      <w:pPr>
        <w:pStyle w:val="PlainText"/>
        <w:tabs>
          <w:tab w:val="left" w:pos="270"/>
        </w:tabs>
        <w:rPr>
          <w:rFonts w:ascii="Calibri" w:hAnsi="Calibri" w:cs="Calibri"/>
          <w:sz w:val="22"/>
          <w:szCs w:val="22"/>
        </w:rPr>
      </w:pPr>
    </w:p>
    <w:p w14:paraId="392A3D5E" w14:textId="69EED02A" w:rsidR="00F45509" w:rsidRPr="00362580" w:rsidRDefault="00F45509" w:rsidP="0075675D">
      <w:pPr>
        <w:pStyle w:val="PlainText"/>
        <w:tabs>
          <w:tab w:val="left" w:pos="270"/>
        </w:tabs>
        <w:rPr>
          <w:rFonts w:ascii="Calibri" w:hAnsi="Calibri" w:cs="Calibri"/>
          <w:sz w:val="22"/>
          <w:szCs w:val="22"/>
        </w:rPr>
      </w:pPr>
      <w:r w:rsidRPr="00362580">
        <w:rPr>
          <w:rFonts w:ascii="Calibri" w:hAnsi="Calibri" w:cs="Calibri"/>
          <w:sz w:val="22"/>
          <w:szCs w:val="22"/>
        </w:rPr>
        <w:t xml:space="preserve">II. Structure and Content </w:t>
      </w:r>
    </w:p>
    <w:p w14:paraId="791A7116" w14:textId="77777777" w:rsidR="005C0381" w:rsidRPr="00362580" w:rsidRDefault="005C0381" w:rsidP="0075675D">
      <w:pPr>
        <w:pStyle w:val="PlainText"/>
        <w:tabs>
          <w:tab w:val="left" w:pos="270"/>
        </w:tabs>
        <w:rPr>
          <w:rFonts w:ascii="Calibri" w:hAnsi="Calibri" w:cs="Calibri"/>
          <w:sz w:val="22"/>
          <w:szCs w:val="22"/>
        </w:rPr>
      </w:pPr>
    </w:p>
    <w:p w14:paraId="24811638" w14:textId="09B6FDC1"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A. 1 Thessalonians </w:t>
      </w:r>
    </w:p>
    <w:p w14:paraId="118EDF2D" w14:textId="77777777" w:rsidR="005C0381" w:rsidRPr="00362580" w:rsidRDefault="005C0381" w:rsidP="0075675D">
      <w:pPr>
        <w:pStyle w:val="PlainText"/>
        <w:tabs>
          <w:tab w:val="left" w:pos="270"/>
        </w:tabs>
        <w:rPr>
          <w:rFonts w:ascii="Calibri" w:hAnsi="Calibri" w:cs="Calibri"/>
          <w:sz w:val="22"/>
          <w:szCs w:val="22"/>
        </w:rPr>
      </w:pPr>
    </w:p>
    <w:p w14:paraId="7439A690" w14:textId="6CDEE17A"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1. Salutation / Closing Remarks </w:t>
      </w:r>
    </w:p>
    <w:p w14:paraId="14A66D0F" w14:textId="77777777" w:rsidR="005C0381" w:rsidRPr="00362580" w:rsidRDefault="005C0381" w:rsidP="0075675D">
      <w:pPr>
        <w:pStyle w:val="PlainText"/>
        <w:tabs>
          <w:tab w:val="left" w:pos="270"/>
        </w:tabs>
        <w:rPr>
          <w:rFonts w:ascii="Calibri" w:hAnsi="Calibri" w:cs="Calibri"/>
          <w:sz w:val="22"/>
          <w:szCs w:val="22"/>
        </w:rPr>
      </w:pPr>
    </w:p>
    <w:p w14:paraId="5FC14C75" w14:textId="3D7CF75D" w:rsidR="005C0381"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2. Thanksgiving </w:t>
      </w:r>
    </w:p>
    <w:p w14:paraId="35DE14A9" w14:textId="77777777" w:rsidR="0075675D" w:rsidRPr="00362580" w:rsidRDefault="0075675D" w:rsidP="0075675D">
      <w:pPr>
        <w:pStyle w:val="PlainText"/>
        <w:tabs>
          <w:tab w:val="left" w:pos="270"/>
        </w:tabs>
        <w:rPr>
          <w:rFonts w:ascii="Calibri" w:hAnsi="Calibri" w:cs="Calibri"/>
          <w:sz w:val="22"/>
          <w:szCs w:val="22"/>
        </w:rPr>
      </w:pPr>
    </w:p>
    <w:p w14:paraId="5C73AD20" w14:textId="7E2A6FF1"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3. Paul's Absence </w:t>
      </w:r>
    </w:p>
    <w:p w14:paraId="2615E23D" w14:textId="77777777" w:rsidR="005C0381" w:rsidRPr="00362580" w:rsidRDefault="005C0381" w:rsidP="0075675D">
      <w:pPr>
        <w:pStyle w:val="PlainText"/>
        <w:tabs>
          <w:tab w:val="left" w:pos="270"/>
        </w:tabs>
        <w:rPr>
          <w:rFonts w:ascii="Calibri" w:hAnsi="Calibri" w:cs="Calibri"/>
          <w:sz w:val="22"/>
          <w:szCs w:val="22"/>
        </w:rPr>
      </w:pPr>
    </w:p>
    <w:p w14:paraId="24799464" w14:textId="3D15637E"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4. Instructions </w:t>
      </w:r>
    </w:p>
    <w:p w14:paraId="43B0164E" w14:textId="77777777" w:rsidR="005C0381" w:rsidRPr="00362580" w:rsidRDefault="005C0381" w:rsidP="0075675D">
      <w:pPr>
        <w:pStyle w:val="PlainText"/>
        <w:tabs>
          <w:tab w:val="left" w:pos="270"/>
        </w:tabs>
        <w:rPr>
          <w:rFonts w:ascii="Calibri" w:hAnsi="Calibri" w:cs="Calibri"/>
          <w:sz w:val="22"/>
          <w:szCs w:val="22"/>
        </w:rPr>
      </w:pPr>
    </w:p>
    <w:p w14:paraId="5662131A" w14:textId="7BCF5DE9"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B. 2 Thessalonians </w:t>
      </w:r>
    </w:p>
    <w:p w14:paraId="042F5C19" w14:textId="77777777" w:rsidR="005C0381" w:rsidRPr="00362580" w:rsidRDefault="005C0381" w:rsidP="0075675D">
      <w:pPr>
        <w:pStyle w:val="PlainText"/>
        <w:tabs>
          <w:tab w:val="left" w:pos="270"/>
        </w:tabs>
        <w:rPr>
          <w:rFonts w:ascii="Calibri" w:hAnsi="Calibri" w:cs="Calibri"/>
          <w:sz w:val="22"/>
          <w:szCs w:val="22"/>
        </w:rPr>
      </w:pPr>
    </w:p>
    <w:p w14:paraId="0B83A34A" w14:textId="7896A4D3"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1. Salutation / Closing </w:t>
      </w:r>
    </w:p>
    <w:p w14:paraId="2DBFEF7A" w14:textId="77777777" w:rsidR="005C0381" w:rsidRPr="00362580" w:rsidRDefault="005C0381" w:rsidP="0075675D">
      <w:pPr>
        <w:pStyle w:val="PlainText"/>
        <w:tabs>
          <w:tab w:val="left" w:pos="270"/>
        </w:tabs>
        <w:rPr>
          <w:rFonts w:ascii="Calibri" w:hAnsi="Calibri" w:cs="Calibri"/>
          <w:sz w:val="22"/>
          <w:szCs w:val="22"/>
        </w:rPr>
      </w:pPr>
    </w:p>
    <w:p w14:paraId="546C7590" w14:textId="463E1A81"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2. Thanksgiving and Encouragement </w:t>
      </w:r>
    </w:p>
    <w:p w14:paraId="7F515FAF" w14:textId="6FD0C22B" w:rsidR="000067BD" w:rsidRPr="00362580" w:rsidRDefault="000067BD" w:rsidP="0075675D">
      <w:pPr>
        <w:pStyle w:val="PlainText"/>
        <w:tabs>
          <w:tab w:val="left" w:pos="270"/>
        </w:tabs>
        <w:rPr>
          <w:rFonts w:ascii="Calibri" w:hAnsi="Calibri" w:cs="Calibri"/>
          <w:sz w:val="22"/>
          <w:szCs w:val="22"/>
        </w:rPr>
      </w:pPr>
    </w:p>
    <w:p w14:paraId="36B5E6BB" w14:textId="6A8B2862" w:rsidR="000067BD" w:rsidRPr="00362580" w:rsidRDefault="000067BD" w:rsidP="00362580">
      <w:pPr>
        <w:ind w:left="720"/>
        <w:rPr>
          <w:rFonts w:eastAsia="Times New Roman" w:cs="Times New Roman"/>
          <w:sz w:val="22"/>
          <w:szCs w:val="22"/>
        </w:rPr>
      </w:pPr>
      <w:r w:rsidRPr="00362580">
        <w:rPr>
          <w:rFonts w:eastAsia="Times New Roman" w:cs="Times New Roman"/>
          <w:sz w:val="22"/>
          <w:szCs w:val="22"/>
        </w:rPr>
        <w:t>3. Prayer</w:t>
      </w:r>
    </w:p>
    <w:p w14:paraId="3575E236" w14:textId="77777777" w:rsidR="005C0381" w:rsidRPr="00362580" w:rsidRDefault="005C0381" w:rsidP="0075675D">
      <w:pPr>
        <w:pStyle w:val="PlainText"/>
        <w:tabs>
          <w:tab w:val="left" w:pos="270"/>
        </w:tabs>
        <w:rPr>
          <w:rFonts w:ascii="Calibri" w:hAnsi="Calibri" w:cs="Calibri"/>
          <w:sz w:val="22"/>
          <w:szCs w:val="22"/>
        </w:rPr>
      </w:pPr>
    </w:p>
    <w:p w14:paraId="3B34C889" w14:textId="578B9769" w:rsidR="00F45509" w:rsidRPr="00362580" w:rsidRDefault="000067BD" w:rsidP="00362580">
      <w:pPr>
        <w:ind w:left="720"/>
        <w:rPr>
          <w:rFonts w:eastAsia="Times New Roman" w:cs="Times New Roman"/>
          <w:sz w:val="22"/>
          <w:szCs w:val="22"/>
        </w:rPr>
      </w:pPr>
      <w:r w:rsidRPr="00362580">
        <w:rPr>
          <w:rFonts w:eastAsia="Times New Roman" w:cs="Times New Roman"/>
          <w:sz w:val="22"/>
          <w:szCs w:val="22"/>
        </w:rPr>
        <w:t>4</w:t>
      </w:r>
      <w:r w:rsidR="00F45509" w:rsidRPr="00362580">
        <w:rPr>
          <w:rFonts w:eastAsia="Times New Roman" w:cs="Times New Roman"/>
          <w:sz w:val="22"/>
          <w:szCs w:val="22"/>
        </w:rPr>
        <w:t xml:space="preserve">. Instructions </w:t>
      </w:r>
    </w:p>
    <w:p w14:paraId="72FE0E54" w14:textId="77777777" w:rsidR="00F45509" w:rsidRPr="00362580" w:rsidRDefault="00F45509" w:rsidP="0075675D">
      <w:pPr>
        <w:pStyle w:val="PlainText"/>
        <w:tabs>
          <w:tab w:val="left" w:pos="270"/>
        </w:tabs>
        <w:rPr>
          <w:rFonts w:ascii="Calibri" w:hAnsi="Calibri" w:cs="Calibri"/>
          <w:sz w:val="22"/>
          <w:szCs w:val="22"/>
        </w:rPr>
      </w:pPr>
    </w:p>
    <w:p w14:paraId="17788F33" w14:textId="77777777" w:rsidR="00F45509" w:rsidRPr="00362580" w:rsidRDefault="00F45509" w:rsidP="0075675D">
      <w:pPr>
        <w:pStyle w:val="PlainText"/>
        <w:tabs>
          <w:tab w:val="left" w:pos="270"/>
        </w:tabs>
        <w:rPr>
          <w:rFonts w:ascii="Calibri" w:hAnsi="Calibri" w:cs="Calibri"/>
          <w:sz w:val="22"/>
          <w:szCs w:val="22"/>
        </w:rPr>
      </w:pPr>
    </w:p>
    <w:p w14:paraId="071A538C" w14:textId="7370133E" w:rsidR="00F45509" w:rsidRPr="00362580" w:rsidRDefault="00F45509" w:rsidP="0075675D">
      <w:pPr>
        <w:tabs>
          <w:tab w:val="left" w:pos="270"/>
        </w:tabs>
        <w:rPr>
          <w:rFonts w:ascii="Calibri" w:hAnsi="Calibri" w:cs="Calibri"/>
          <w:b/>
          <w:sz w:val="22"/>
          <w:szCs w:val="22"/>
        </w:rPr>
      </w:pPr>
      <w:r w:rsidRPr="00362580">
        <w:rPr>
          <w:rFonts w:ascii="Calibri" w:hAnsi="Calibri" w:cs="Calibri"/>
          <w:b/>
          <w:sz w:val="22"/>
          <w:szCs w:val="22"/>
        </w:rPr>
        <w:t>REVIEW QUESTIONS</w:t>
      </w:r>
    </w:p>
    <w:p w14:paraId="1803E84B" w14:textId="77777777" w:rsidR="00F45509" w:rsidRPr="00362580" w:rsidRDefault="00F45509" w:rsidP="0075675D">
      <w:pPr>
        <w:pStyle w:val="PlainText"/>
        <w:tabs>
          <w:tab w:val="left" w:pos="270"/>
        </w:tabs>
        <w:rPr>
          <w:rFonts w:ascii="Calibri" w:hAnsi="Calibri" w:cs="Calibri"/>
          <w:sz w:val="22"/>
          <w:szCs w:val="22"/>
        </w:rPr>
      </w:pPr>
    </w:p>
    <w:p w14:paraId="68F35531" w14:textId="20EF7FE6"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1. </w:t>
      </w:r>
      <w:r w:rsidR="00F45509" w:rsidRPr="00362580">
        <w:rPr>
          <w:rFonts w:ascii="Calibri" w:hAnsi="Calibri" w:cs="Calibri"/>
          <w:sz w:val="22"/>
          <w:szCs w:val="22"/>
        </w:rPr>
        <w:t>Note the outlines of both 1 and 2 Thessalonians.</w:t>
      </w:r>
    </w:p>
    <w:p w14:paraId="5A1831BC" w14:textId="77777777" w:rsidR="00F45509" w:rsidRPr="00362580" w:rsidRDefault="00F45509" w:rsidP="00362580">
      <w:pPr>
        <w:pStyle w:val="PlainText"/>
        <w:rPr>
          <w:rFonts w:ascii="Calibri" w:hAnsi="Calibri" w:cs="Calibri"/>
          <w:sz w:val="22"/>
          <w:szCs w:val="22"/>
        </w:rPr>
      </w:pPr>
    </w:p>
    <w:p w14:paraId="6D38D994" w14:textId="6CEAB46A"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2. </w:t>
      </w:r>
      <w:r w:rsidR="00F45509" w:rsidRPr="00362580">
        <w:rPr>
          <w:rFonts w:ascii="Calibri" w:hAnsi="Calibri" w:cs="Calibri"/>
          <w:sz w:val="22"/>
          <w:szCs w:val="22"/>
        </w:rPr>
        <w:t>Compare the backgrounds and purposes behind 1 &amp; 2 Thessalonians. How are they similar</w:t>
      </w:r>
      <w:r w:rsidR="00A1077B" w:rsidRPr="00362580">
        <w:rPr>
          <w:rFonts w:ascii="Calibri" w:hAnsi="Calibri" w:cs="Calibri"/>
          <w:sz w:val="22"/>
          <w:szCs w:val="22"/>
        </w:rPr>
        <w:t>,</w:t>
      </w:r>
      <w:r w:rsidR="00F45509" w:rsidRPr="00362580">
        <w:rPr>
          <w:rFonts w:ascii="Calibri" w:hAnsi="Calibri" w:cs="Calibri"/>
          <w:sz w:val="22"/>
          <w:szCs w:val="22"/>
        </w:rPr>
        <w:t xml:space="preserve"> and how are they different? Who helped Paul write each of the letters?</w:t>
      </w:r>
    </w:p>
    <w:p w14:paraId="38FFEC44" w14:textId="77777777" w:rsidR="00F45509" w:rsidRPr="00362580" w:rsidRDefault="00F45509" w:rsidP="00362580">
      <w:pPr>
        <w:pStyle w:val="PlainText"/>
        <w:rPr>
          <w:rFonts w:ascii="Calibri" w:hAnsi="Calibri" w:cs="Calibri"/>
          <w:sz w:val="22"/>
          <w:szCs w:val="22"/>
        </w:rPr>
      </w:pPr>
    </w:p>
    <w:p w14:paraId="4D17BCF3" w14:textId="31252CBD"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3. </w:t>
      </w:r>
      <w:r w:rsidR="00F45509" w:rsidRPr="00362580">
        <w:rPr>
          <w:rFonts w:ascii="Calibri" w:hAnsi="Calibri" w:cs="Calibri"/>
          <w:sz w:val="22"/>
          <w:szCs w:val="22"/>
        </w:rPr>
        <w:t>How did Paul's doctrine of salvation address the Thessalonians' overheated eschatology?</w:t>
      </w:r>
    </w:p>
    <w:p w14:paraId="22B8A4B9" w14:textId="77777777" w:rsidR="00F45509" w:rsidRPr="00362580" w:rsidRDefault="00F45509" w:rsidP="00362580">
      <w:pPr>
        <w:pStyle w:val="PlainText"/>
        <w:rPr>
          <w:rFonts w:ascii="Calibri" w:hAnsi="Calibri" w:cs="Calibri"/>
          <w:sz w:val="22"/>
          <w:szCs w:val="22"/>
        </w:rPr>
      </w:pPr>
    </w:p>
    <w:p w14:paraId="20941D02" w14:textId="458A4A4F"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4. </w:t>
      </w:r>
      <w:r w:rsidR="00F45509" w:rsidRPr="00362580">
        <w:rPr>
          <w:rFonts w:ascii="Calibri" w:hAnsi="Calibri" w:cs="Calibri"/>
          <w:sz w:val="22"/>
          <w:szCs w:val="22"/>
        </w:rPr>
        <w:t>What ethical exhortations did Paul write in each of the two letters to the Thessalonians?</w:t>
      </w:r>
    </w:p>
    <w:p w14:paraId="6D299A5C" w14:textId="77777777" w:rsidR="00F45509" w:rsidRPr="00362580" w:rsidRDefault="00F45509" w:rsidP="00362580">
      <w:pPr>
        <w:pStyle w:val="PlainText"/>
        <w:rPr>
          <w:rFonts w:ascii="Calibri" w:hAnsi="Calibri" w:cs="Calibri"/>
          <w:sz w:val="22"/>
          <w:szCs w:val="22"/>
        </w:rPr>
      </w:pPr>
    </w:p>
    <w:p w14:paraId="7013A3F2" w14:textId="16E27634"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5. </w:t>
      </w:r>
      <w:r w:rsidR="00F45509" w:rsidRPr="00362580">
        <w:rPr>
          <w:rFonts w:ascii="Calibri" w:hAnsi="Calibri" w:cs="Calibri"/>
          <w:sz w:val="22"/>
          <w:szCs w:val="22"/>
        </w:rPr>
        <w:t>Write out key Bible passages quoted by Dr. Kidd in his teaching on the two letters.</w:t>
      </w:r>
    </w:p>
    <w:p w14:paraId="75B67F37" w14:textId="77777777" w:rsidR="0075675D" w:rsidRPr="00362580" w:rsidRDefault="0075675D">
      <w:pPr>
        <w:rPr>
          <w:rFonts w:ascii="Calibri" w:hAnsi="Calibri" w:cs="Calibri"/>
          <w:sz w:val="22"/>
          <w:szCs w:val="22"/>
        </w:rPr>
      </w:pPr>
      <w:bookmarkStart w:id="0" w:name="_GoBack"/>
      <w:bookmarkEnd w:id="0"/>
      <w:r w:rsidRPr="00362580">
        <w:rPr>
          <w:rFonts w:ascii="Calibri" w:hAnsi="Calibri" w:cs="Calibri"/>
          <w:sz w:val="22"/>
          <w:szCs w:val="22"/>
        </w:rPr>
        <w:br w:type="page"/>
      </w:r>
    </w:p>
    <w:p w14:paraId="4ED3E51C" w14:textId="3532B780" w:rsidR="00F45509" w:rsidRPr="00362580" w:rsidRDefault="00F45509" w:rsidP="0075675D">
      <w:pPr>
        <w:pStyle w:val="PlainText"/>
        <w:tabs>
          <w:tab w:val="left" w:pos="270"/>
        </w:tabs>
        <w:rPr>
          <w:rFonts w:ascii="Calibri" w:hAnsi="Calibri" w:cs="Calibri"/>
          <w:b/>
          <w:sz w:val="22"/>
          <w:szCs w:val="22"/>
        </w:rPr>
      </w:pPr>
      <w:r w:rsidRPr="00362580">
        <w:rPr>
          <w:rFonts w:ascii="Calibri" w:hAnsi="Calibri" w:cs="Calibri"/>
          <w:b/>
          <w:sz w:val="22"/>
          <w:szCs w:val="22"/>
        </w:rPr>
        <w:lastRenderedPageBreak/>
        <w:t>OUTLINE FOR NOTES</w:t>
      </w:r>
    </w:p>
    <w:p w14:paraId="32093957" w14:textId="77777777" w:rsidR="00F45509" w:rsidRPr="00362580" w:rsidRDefault="00F45509" w:rsidP="0075675D">
      <w:pPr>
        <w:pStyle w:val="PlainText"/>
        <w:tabs>
          <w:tab w:val="left" w:pos="270"/>
        </w:tabs>
        <w:rPr>
          <w:rFonts w:ascii="Calibri" w:hAnsi="Calibri" w:cs="Calibri"/>
          <w:sz w:val="22"/>
          <w:szCs w:val="22"/>
        </w:rPr>
      </w:pPr>
    </w:p>
    <w:p w14:paraId="26E9941A" w14:textId="77777777" w:rsidR="00F45509" w:rsidRPr="00362580" w:rsidRDefault="00F45509" w:rsidP="0075675D">
      <w:pPr>
        <w:pStyle w:val="PlainText"/>
        <w:tabs>
          <w:tab w:val="left" w:pos="270"/>
        </w:tabs>
        <w:rPr>
          <w:rFonts w:ascii="Calibri" w:hAnsi="Calibri" w:cs="Calibri"/>
          <w:sz w:val="22"/>
          <w:szCs w:val="22"/>
        </w:rPr>
      </w:pPr>
      <w:r w:rsidRPr="00362580">
        <w:rPr>
          <w:rFonts w:ascii="Calibri" w:hAnsi="Calibri" w:cs="Calibri"/>
          <w:sz w:val="22"/>
          <w:szCs w:val="22"/>
        </w:rPr>
        <w:t xml:space="preserve">III. Theological Outlooks </w:t>
      </w:r>
    </w:p>
    <w:p w14:paraId="6B310578" w14:textId="77777777" w:rsidR="005C0381" w:rsidRPr="00362580" w:rsidRDefault="005C0381" w:rsidP="0075675D">
      <w:pPr>
        <w:pStyle w:val="PlainText"/>
        <w:tabs>
          <w:tab w:val="left" w:pos="270"/>
        </w:tabs>
        <w:rPr>
          <w:rFonts w:ascii="Calibri" w:hAnsi="Calibri" w:cs="Calibri"/>
          <w:sz w:val="22"/>
          <w:szCs w:val="22"/>
        </w:rPr>
      </w:pPr>
    </w:p>
    <w:p w14:paraId="53E36AB9" w14:textId="4F5625CA"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A. Doctrine of Salvation </w:t>
      </w:r>
    </w:p>
    <w:p w14:paraId="1D7AC430" w14:textId="77777777" w:rsidR="005C0381" w:rsidRPr="00362580" w:rsidRDefault="005C0381" w:rsidP="0075675D">
      <w:pPr>
        <w:pStyle w:val="PlainText"/>
        <w:tabs>
          <w:tab w:val="left" w:pos="270"/>
        </w:tabs>
        <w:rPr>
          <w:rFonts w:ascii="Calibri" w:hAnsi="Calibri" w:cs="Calibri"/>
          <w:sz w:val="22"/>
          <w:szCs w:val="22"/>
        </w:rPr>
      </w:pPr>
    </w:p>
    <w:p w14:paraId="582ED65D" w14:textId="213C7B1A"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1. Past Salvation </w:t>
      </w:r>
    </w:p>
    <w:p w14:paraId="03A03EAD" w14:textId="77777777" w:rsidR="005C0381" w:rsidRPr="00362580" w:rsidRDefault="005C0381" w:rsidP="0075675D">
      <w:pPr>
        <w:pStyle w:val="PlainText"/>
        <w:tabs>
          <w:tab w:val="left" w:pos="270"/>
        </w:tabs>
        <w:rPr>
          <w:rFonts w:ascii="Calibri" w:hAnsi="Calibri" w:cs="Calibri"/>
          <w:sz w:val="22"/>
          <w:szCs w:val="22"/>
        </w:rPr>
      </w:pPr>
    </w:p>
    <w:p w14:paraId="6D06026B" w14:textId="284B53C3"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2. Future Salvation </w:t>
      </w:r>
    </w:p>
    <w:p w14:paraId="672D7B93" w14:textId="77777777" w:rsidR="005C0381" w:rsidRPr="00362580" w:rsidRDefault="005C0381" w:rsidP="0075675D">
      <w:pPr>
        <w:pStyle w:val="PlainText"/>
        <w:tabs>
          <w:tab w:val="left" w:pos="270"/>
        </w:tabs>
        <w:rPr>
          <w:rFonts w:ascii="Calibri" w:hAnsi="Calibri" w:cs="Calibri"/>
          <w:sz w:val="22"/>
          <w:szCs w:val="22"/>
        </w:rPr>
      </w:pPr>
    </w:p>
    <w:p w14:paraId="4829C3FF" w14:textId="6CD925F8"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3. Present Salvation </w:t>
      </w:r>
    </w:p>
    <w:p w14:paraId="5F6CFFC4" w14:textId="77777777" w:rsidR="005C0381" w:rsidRPr="00362580" w:rsidRDefault="005C0381" w:rsidP="0075675D">
      <w:pPr>
        <w:pStyle w:val="PlainText"/>
        <w:tabs>
          <w:tab w:val="left" w:pos="270"/>
        </w:tabs>
        <w:rPr>
          <w:rFonts w:ascii="Calibri" w:hAnsi="Calibri" w:cs="Calibri"/>
          <w:sz w:val="22"/>
          <w:szCs w:val="22"/>
        </w:rPr>
      </w:pPr>
    </w:p>
    <w:p w14:paraId="0AC1B106" w14:textId="76D24B00"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B. Morality </w:t>
      </w:r>
    </w:p>
    <w:p w14:paraId="46F47188" w14:textId="77777777" w:rsidR="005C0381" w:rsidRPr="00362580" w:rsidRDefault="005C0381" w:rsidP="0075675D">
      <w:pPr>
        <w:pStyle w:val="PlainText"/>
        <w:tabs>
          <w:tab w:val="left" w:pos="270"/>
        </w:tabs>
        <w:rPr>
          <w:rFonts w:ascii="Calibri" w:hAnsi="Calibri" w:cs="Calibri"/>
          <w:sz w:val="22"/>
          <w:szCs w:val="22"/>
        </w:rPr>
      </w:pPr>
    </w:p>
    <w:p w14:paraId="385521FC" w14:textId="61929BE5"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1. Process of Salvation </w:t>
      </w:r>
    </w:p>
    <w:p w14:paraId="3C0A6CCA" w14:textId="77777777" w:rsidR="005C0381" w:rsidRPr="00362580" w:rsidRDefault="005C0381" w:rsidP="0075675D">
      <w:pPr>
        <w:pStyle w:val="PlainText"/>
        <w:tabs>
          <w:tab w:val="left" w:pos="270"/>
        </w:tabs>
        <w:rPr>
          <w:rFonts w:ascii="Calibri" w:hAnsi="Calibri" w:cs="Calibri"/>
          <w:sz w:val="22"/>
          <w:szCs w:val="22"/>
        </w:rPr>
      </w:pPr>
    </w:p>
    <w:p w14:paraId="35058ACD" w14:textId="50738352" w:rsidR="00F45509" w:rsidRPr="00362580" w:rsidRDefault="00F45509" w:rsidP="00362580">
      <w:pPr>
        <w:ind w:left="720"/>
        <w:rPr>
          <w:rFonts w:eastAsia="Times New Roman" w:cs="Times New Roman"/>
          <w:sz w:val="22"/>
          <w:szCs w:val="22"/>
        </w:rPr>
      </w:pPr>
      <w:r w:rsidRPr="00362580">
        <w:rPr>
          <w:rFonts w:eastAsia="Times New Roman" w:cs="Times New Roman"/>
          <w:sz w:val="22"/>
          <w:szCs w:val="22"/>
        </w:rPr>
        <w:t xml:space="preserve">2. Ethical Implications </w:t>
      </w:r>
    </w:p>
    <w:p w14:paraId="473530F1" w14:textId="77777777" w:rsidR="005C0381" w:rsidRPr="00362580" w:rsidRDefault="005C0381" w:rsidP="0075675D">
      <w:pPr>
        <w:pStyle w:val="PlainText"/>
        <w:tabs>
          <w:tab w:val="left" w:pos="270"/>
        </w:tabs>
        <w:rPr>
          <w:rFonts w:ascii="Calibri" w:hAnsi="Calibri" w:cs="Calibri"/>
          <w:sz w:val="22"/>
          <w:szCs w:val="22"/>
        </w:rPr>
      </w:pPr>
    </w:p>
    <w:p w14:paraId="1FDCD259" w14:textId="4D4D59A5" w:rsidR="00F45509" w:rsidRPr="00362580" w:rsidRDefault="00F45509" w:rsidP="00362580">
      <w:pPr>
        <w:ind w:left="450"/>
        <w:rPr>
          <w:rFonts w:eastAsia="Times New Roman" w:cs="Times New Roman"/>
          <w:sz w:val="22"/>
          <w:szCs w:val="22"/>
        </w:rPr>
      </w:pPr>
      <w:r w:rsidRPr="00362580">
        <w:rPr>
          <w:rFonts w:eastAsia="Times New Roman" w:cs="Times New Roman"/>
          <w:sz w:val="22"/>
          <w:szCs w:val="22"/>
        </w:rPr>
        <w:t xml:space="preserve">C. Historical Position </w:t>
      </w:r>
    </w:p>
    <w:p w14:paraId="757E6D5B" w14:textId="77777777" w:rsidR="00F45509" w:rsidRPr="00362580" w:rsidRDefault="00F45509" w:rsidP="0075675D">
      <w:pPr>
        <w:pStyle w:val="PlainText"/>
        <w:tabs>
          <w:tab w:val="left" w:pos="270"/>
        </w:tabs>
        <w:rPr>
          <w:rFonts w:ascii="Calibri" w:hAnsi="Calibri" w:cs="Calibri"/>
          <w:sz w:val="22"/>
          <w:szCs w:val="22"/>
        </w:rPr>
      </w:pPr>
    </w:p>
    <w:p w14:paraId="0E3631C6" w14:textId="77777777" w:rsidR="00F45509" w:rsidRPr="00362580" w:rsidRDefault="00F45509" w:rsidP="0075675D">
      <w:pPr>
        <w:pStyle w:val="PlainText"/>
        <w:tabs>
          <w:tab w:val="left" w:pos="270"/>
        </w:tabs>
        <w:rPr>
          <w:rFonts w:ascii="Calibri" w:hAnsi="Calibri" w:cs="Calibri"/>
          <w:sz w:val="22"/>
          <w:szCs w:val="22"/>
        </w:rPr>
      </w:pPr>
    </w:p>
    <w:p w14:paraId="50203A31" w14:textId="00F79B34" w:rsidR="00F45509" w:rsidRPr="00362580" w:rsidRDefault="00F45509" w:rsidP="0075675D">
      <w:pPr>
        <w:tabs>
          <w:tab w:val="left" w:pos="270"/>
        </w:tabs>
        <w:rPr>
          <w:rFonts w:ascii="Calibri" w:hAnsi="Calibri" w:cs="Calibri"/>
          <w:b/>
          <w:sz w:val="22"/>
          <w:szCs w:val="22"/>
        </w:rPr>
      </w:pPr>
      <w:r w:rsidRPr="00362580">
        <w:rPr>
          <w:rFonts w:ascii="Calibri" w:hAnsi="Calibri" w:cs="Calibri"/>
          <w:b/>
          <w:sz w:val="22"/>
          <w:szCs w:val="22"/>
        </w:rPr>
        <w:t>REVIEW QUESTIONS</w:t>
      </w:r>
    </w:p>
    <w:p w14:paraId="7F654BA7" w14:textId="77777777" w:rsidR="00F45509" w:rsidRPr="00362580" w:rsidRDefault="00F45509" w:rsidP="00362580">
      <w:pPr>
        <w:pStyle w:val="PlainText"/>
        <w:rPr>
          <w:rFonts w:ascii="Calibri" w:hAnsi="Calibri" w:cs="Calibri"/>
          <w:sz w:val="22"/>
          <w:szCs w:val="22"/>
        </w:rPr>
      </w:pPr>
    </w:p>
    <w:p w14:paraId="6C144E69" w14:textId="705AF837"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1. </w:t>
      </w:r>
      <w:r w:rsidR="00F45509" w:rsidRPr="00362580">
        <w:rPr>
          <w:rFonts w:ascii="Calibri" w:hAnsi="Calibri" w:cs="Calibri"/>
          <w:sz w:val="22"/>
          <w:szCs w:val="22"/>
        </w:rPr>
        <w:t>What was the difference between the eschatological error of the Galatians and the eschatological error of the Thessalonians?</w:t>
      </w:r>
    </w:p>
    <w:p w14:paraId="6210FF03" w14:textId="77777777" w:rsidR="00F45509" w:rsidRPr="00362580" w:rsidRDefault="00F45509" w:rsidP="00362580">
      <w:pPr>
        <w:pStyle w:val="PlainText"/>
        <w:rPr>
          <w:rFonts w:ascii="Calibri" w:hAnsi="Calibri" w:cs="Calibri"/>
          <w:sz w:val="22"/>
          <w:szCs w:val="22"/>
        </w:rPr>
      </w:pPr>
    </w:p>
    <w:p w14:paraId="41141372" w14:textId="07405803"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2. </w:t>
      </w:r>
      <w:r w:rsidR="00F45509" w:rsidRPr="00362580">
        <w:rPr>
          <w:rFonts w:ascii="Calibri" w:hAnsi="Calibri" w:cs="Calibri"/>
          <w:sz w:val="22"/>
          <w:szCs w:val="22"/>
        </w:rPr>
        <w:t>What did Paul teach about salvation to correct the Thessalonians’ "overheated eschatology"?</w:t>
      </w:r>
    </w:p>
    <w:p w14:paraId="3A3AD1D5" w14:textId="77777777" w:rsidR="00F45509" w:rsidRPr="00362580" w:rsidRDefault="00F45509" w:rsidP="00362580">
      <w:pPr>
        <w:pStyle w:val="PlainText"/>
        <w:rPr>
          <w:rFonts w:ascii="Calibri" w:hAnsi="Calibri" w:cs="Calibri"/>
          <w:sz w:val="22"/>
          <w:szCs w:val="22"/>
        </w:rPr>
      </w:pPr>
    </w:p>
    <w:p w14:paraId="7D90B4E9" w14:textId="1586D18B"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3. </w:t>
      </w:r>
      <w:r w:rsidR="00F45509" w:rsidRPr="00362580">
        <w:rPr>
          <w:rFonts w:ascii="Calibri" w:hAnsi="Calibri" w:cs="Calibri"/>
          <w:sz w:val="22"/>
          <w:szCs w:val="22"/>
        </w:rPr>
        <w:t>Explain Dr. Kidd's interpretation of the events that must occur before Christ returns, according to 2 Thessalonians 2:1-8.</w:t>
      </w:r>
    </w:p>
    <w:p w14:paraId="33795B5C" w14:textId="77777777" w:rsidR="00F45509" w:rsidRPr="00362580" w:rsidRDefault="00F45509" w:rsidP="00362580">
      <w:pPr>
        <w:pStyle w:val="PlainText"/>
        <w:rPr>
          <w:rFonts w:ascii="Calibri" w:hAnsi="Calibri" w:cs="Calibri"/>
          <w:sz w:val="22"/>
          <w:szCs w:val="22"/>
        </w:rPr>
      </w:pPr>
    </w:p>
    <w:p w14:paraId="25713A43" w14:textId="28506B79" w:rsidR="00F45509" w:rsidRPr="00362580" w:rsidRDefault="00362580" w:rsidP="00362580">
      <w:pPr>
        <w:pStyle w:val="PlainText"/>
        <w:rPr>
          <w:rFonts w:ascii="Calibri" w:hAnsi="Calibri" w:cs="Calibri"/>
          <w:sz w:val="22"/>
          <w:szCs w:val="22"/>
        </w:rPr>
      </w:pPr>
      <w:r>
        <w:rPr>
          <w:rFonts w:ascii="Calibri" w:hAnsi="Calibri" w:cs="Calibri"/>
          <w:sz w:val="22"/>
          <w:szCs w:val="22"/>
        </w:rPr>
        <w:t xml:space="preserve">4. </w:t>
      </w:r>
      <w:r w:rsidR="00F45509" w:rsidRPr="00362580">
        <w:rPr>
          <w:rFonts w:ascii="Calibri" w:hAnsi="Calibri" w:cs="Calibri"/>
          <w:sz w:val="22"/>
          <w:szCs w:val="22"/>
        </w:rPr>
        <w:t>Why did Paul explain these last events to the Thessalonians?</w:t>
      </w:r>
    </w:p>
    <w:sectPr w:rsidR="00F45509" w:rsidRPr="00362580" w:rsidSect="00362580">
      <w:footerReference w:type="even" r:id="rId7"/>
      <w:footerReference w:type="default" r:id="rId8"/>
      <w:pgSz w:w="12240" w:h="15840"/>
      <w:pgMar w:top="1440" w:right="1502" w:bottom="1440" w:left="15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EF1A4" w14:textId="77777777" w:rsidR="00BA093C" w:rsidRDefault="00BA093C" w:rsidP="00362580">
      <w:r>
        <w:separator/>
      </w:r>
    </w:p>
  </w:endnote>
  <w:endnote w:type="continuationSeparator" w:id="0">
    <w:p w14:paraId="4E8F6A37" w14:textId="77777777" w:rsidR="00BA093C" w:rsidRDefault="00BA093C" w:rsidP="00362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6349111"/>
      <w:docPartObj>
        <w:docPartGallery w:val="Page Numbers (Bottom of Page)"/>
        <w:docPartUnique/>
      </w:docPartObj>
    </w:sdtPr>
    <w:sdtEndPr>
      <w:rPr>
        <w:rStyle w:val="PageNumber"/>
      </w:rPr>
    </w:sdtEndPr>
    <w:sdtContent>
      <w:p w14:paraId="2BCFD878" w14:textId="5F7B462D" w:rsidR="00362580" w:rsidRDefault="00362580" w:rsidP="00C137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AEB15A" w14:textId="77777777" w:rsidR="00362580" w:rsidRDefault="00362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3537752"/>
      <w:docPartObj>
        <w:docPartGallery w:val="Page Numbers (Bottom of Page)"/>
        <w:docPartUnique/>
      </w:docPartObj>
    </w:sdtPr>
    <w:sdtEndPr>
      <w:rPr>
        <w:rStyle w:val="PageNumber"/>
        <w:sz w:val="20"/>
        <w:szCs w:val="20"/>
      </w:rPr>
    </w:sdtEndPr>
    <w:sdtContent>
      <w:p w14:paraId="1ABB6B28" w14:textId="1277BD82" w:rsidR="00362580" w:rsidRPr="00362580" w:rsidRDefault="00362580" w:rsidP="00C1377F">
        <w:pPr>
          <w:pStyle w:val="Footer"/>
          <w:framePr w:wrap="none" w:vAnchor="text" w:hAnchor="margin" w:xAlign="center" w:y="1"/>
          <w:rPr>
            <w:rStyle w:val="PageNumber"/>
            <w:sz w:val="20"/>
            <w:szCs w:val="20"/>
          </w:rPr>
        </w:pPr>
        <w:r w:rsidRPr="00362580">
          <w:rPr>
            <w:rStyle w:val="PageNumber"/>
            <w:sz w:val="20"/>
            <w:szCs w:val="20"/>
          </w:rPr>
          <w:fldChar w:fldCharType="begin"/>
        </w:r>
        <w:r w:rsidRPr="00362580">
          <w:rPr>
            <w:rStyle w:val="PageNumber"/>
            <w:sz w:val="20"/>
            <w:szCs w:val="20"/>
          </w:rPr>
          <w:instrText xml:space="preserve"> PAGE </w:instrText>
        </w:r>
        <w:r w:rsidRPr="00362580">
          <w:rPr>
            <w:rStyle w:val="PageNumber"/>
            <w:sz w:val="20"/>
            <w:szCs w:val="20"/>
          </w:rPr>
          <w:fldChar w:fldCharType="separate"/>
        </w:r>
        <w:r w:rsidRPr="00362580">
          <w:rPr>
            <w:rStyle w:val="PageNumber"/>
            <w:noProof/>
            <w:sz w:val="20"/>
            <w:szCs w:val="20"/>
          </w:rPr>
          <w:t>2</w:t>
        </w:r>
        <w:r w:rsidRPr="00362580">
          <w:rPr>
            <w:rStyle w:val="PageNumber"/>
            <w:sz w:val="20"/>
            <w:szCs w:val="20"/>
          </w:rPr>
          <w:fldChar w:fldCharType="end"/>
        </w:r>
      </w:p>
    </w:sdtContent>
  </w:sdt>
  <w:p w14:paraId="26F27398" w14:textId="77777777" w:rsidR="00362580" w:rsidRDefault="00362580" w:rsidP="00362580">
    <w:pPr>
      <w:pStyle w:val="Footer"/>
      <w:jc w:val="center"/>
      <w:rPr>
        <w:rFonts w:cs="Arial"/>
        <w:i/>
        <w:sz w:val="20"/>
        <w:szCs w:val="20"/>
      </w:rPr>
    </w:pPr>
  </w:p>
  <w:p w14:paraId="74B9A004" w14:textId="2697C1CC" w:rsidR="00362580" w:rsidRPr="00362580" w:rsidRDefault="00362580" w:rsidP="00362580">
    <w:pPr>
      <w:pStyle w:val="Footer"/>
      <w:jc w:val="center"/>
      <w:rPr>
        <w:sz w:val="20"/>
        <w:szCs w:val="20"/>
      </w:rPr>
    </w:pPr>
    <w:r w:rsidRPr="00362580">
      <w:rPr>
        <w:rFonts w:cs="Arial"/>
        <w:i/>
        <w:sz w:val="20"/>
        <w:szCs w:val="20"/>
      </w:rPr>
      <w:t>For other resources, please visit Third Millennium Ministries at thirdmill.org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0C029" w14:textId="77777777" w:rsidR="00BA093C" w:rsidRDefault="00BA093C" w:rsidP="00362580">
      <w:r>
        <w:separator/>
      </w:r>
    </w:p>
  </w:footnote>
  <w:footnote w:type="continuationSeparator" w:id="0">
    <w:p w14:paraId="12195C15" w14:textId="77777777" w:rsidR="00BA093C" w:rsidRDefault="00BA093C" w:rsidP="003625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F6A9B"/>
    <w:multiLevelType w:val="hybridMultilevel"/>
    <w:tmpl w:val="B2B2C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94999"/>
    <w:multiLevelType w:val="hybridMultilevel"/>
    <w:tmpl w:val="627A4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E4E7C"/>
    <w:multiLevelType w:val="hybridMultilevel"/>
    <w:tmpl w:val="64B28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93088"/>
    <w:multiLevelType w:val="hybridMultilevel"/>
    <w:tmpl w:val="0B0C2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66F8C"/>
    <w:multiLevelType w:val="hybridMultilevel"/>
    <w:tmpl w:val="123CC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EC0821"/>
    <w:multiLevelType w:val="hybridMultilevel"/>
    <w:tmpl w:val="1930B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80F"/>
    <w:rsid w:val="000067BD"/>
    <w:rsid w:val="0022224D"/>
    <w:rsid w:val="00346B0A"/>
    <w:rsid w:val="00362580"/>
    <w:rsid w:val="003D6404"/>
    <w:rsid w:val="005C0381"/>
    <w:rsid w:val="006002CB"/>
    <w:rsid w:val="0075675D"/>
    <w:rsid w:val="00944F7C"/>
    <w:rsid w:val="00A1077B"/>
    <w:rsid w:val="00BA093C"/>
    <w:rsid w:val="00BC02D2"/>
    <w:rsid w:val="00C001A0"/>
    <w:rsid w:val="00DE3555"/>
    <w:rsid w:val="00E8680F"/>
    <w:rsid w:val="00F4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6A51"/>
  <w15:chartTrackingRefBased/>
  <w15:docId w15:val="{10113F8A-C624-E64E-936A-DB2D1C21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A3E62"/>
    <w:rPr>
      <w:rFonts w:ascii="Consolas" w:hAnsi="Consolas" w:cs="Consolas"/>
      <w:sz w:val="21"/>
      <w:szCs w:val="21"/>
    </w:rPr>
  </w:style>
  <w:style w:type="character" w:customStyle="1" w:styleId="PlainTextChar">
    <w:name w:val="Plain Text Char"/>
    <w:basedOn w:val="DefaultParagraphFont"/>
    <w:link w:val="PlainText"/>
    <w:uiPriority w:val="99"/>
    <w:rsid w:val="00FA3E62"/>
    <w:rPr>
      <w:rFonts w:ascii="Consolas" w:hAnsi="Consolas" w:cs="Consolas"/>
      <w:sz w:val="21"/>
      <w:szCs w:val="21"/>
    </w:rPr>
  </w:style>
  <w:style w:type="paragraph" w:styleId="Header">
    <w:name w:val="header"/>
    <w:basedOn w:val="Normal"/>
    <w:link w:val="HeaderChar"/>
    <w:uiPriority w:val="99"/>
    <w:unhideWhenUsed/>
    <w:rsid w:val="00362580"/>
    <w:pPr>
      <w:tabs>
        <w:tab w:val="center" w:pos="4680"/>
        <w:tab w:val="right" w:pos="9360"/>
      </w:tabs>
    </w:pPr>
  </w:style>
  <w:style w:type="character" w:customStyle="1" w:styleId="HeaderChar">
    <w:name w:val="Header Char"/>
    <w:basedOn w:val="DefaultParagraphFont"/>
    <w:link w:val="Header"/>
    <w:uiPriority w:val="99"/>
    <w:rsid w:val="00362580"/>
  </w:style>
  <w:style w:type="paragraph" w:styleId="Footer">
    <w:name w:val="footer"/>
    <w:basedOn w:val="Normal"/>
    <w:link w:val="FooterChar"/>
    <w:unhideWhenUsed/>
    <w:rsid w:val="00362580"/>
    <w:pPr>
      <w:tabs>
        <w:tab w:val="center" w:pos="4680"/>
        <w:tab w:val="right" w:pos="9360"/>
      </w:tabs>
    </w:pPr>
  </w:style>
  <w:style w:type="character" w:customStyle="1" w:styleId="FooterChar">
    <w:name w:val="Footer Char"/>
    <w:basedOn w:val="DefaultParagraphFont"/>
    <w:link w:val="Footer"/>
    <w:rsid w:val="00362580"/>
  </w:style>
  <w:style w:type="character" w:styleId="PageNumber">
    <w:name w:val="page number"/>
    <w:basedOn w:val="DefaultParagraphFont"/>
    <w:uiPriority w:val="99"/>
    <w:semiHidden/>
    <w:unhideWhenUsed/>
    <w:rsid w:val="00362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468</Words>
  <Characters>2482</Characters>
  <Application>Microsoft Office Word</Application>
  <DocSecurity>0</DocSecurity>
  <Lines>124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Cooper</dc:creator>
  <cp:keywords/>
  <dc:description/>
  <cp:lastModifiedBy>Cheryl Duhaime</cp:lastModifiedBy>
  <cp:revision>8</cp:revision>
  <dcterms:created xsi:type="dcterms:W3CDTF">2020-12-04T15:19:00Z</dcterms:created>
  <dcterms:modified xsi:type="dcterms:W3CDTF">2023-04-17T20:42:00Z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a36950df661ee561d22c0ec2c96e81ec595ea58efc6a3d0ba3a8c3d4747d8fbe</vt:lpwstr>
  </property>
</Properties>
</file>