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971189" w14:textId="77777777" w:rsidR="007D1EC3" w:rsidRPr="00B42124" w:rsidRDefault="007D1EC3" w:rsidP="007D1EC3">
      <w:pPr>
        <w:autoSpaceDE w:val="0"/>
        <w:autoSpaceDN w:val="0"/>
        <w:adjustRightInd w:val="0"/>
        <w:rPr>
          <w:rFonts w:cs="Calibri"/>
          <w:b/>
          <w:color w:val="2E74B5"/>
          <w:sz w:val="32"/>
          <w:szCs w:val="32"/>
        </w:rPr>
      </w:pPr>
      <w:r w:rsidRPr="00B42124">
        <w:rPr>
          <w:rFonts w:cs="Calibri"/>
          <w:b/>
          <w:color w:val="2E74B5"/>
          <w:sz w:val="32"/>
          <w:szCs w:val="32"/>
        </w:rPr>
        <w:t xml:space="preserve">Study Guide </w:t>
      </w:r>
    </w:p>
    <w:p w14:paraId="3534605C" w14:textId="77777777" w:rsidR="009172AC" w:rsidRPr="00B42124" w:rsidRDefault="009172AC" w:rsidP="009172AC">
      <w:pPr>
        <w:autoSpaceDE w:val="0"/>
        <w:autoSpaceDN w:val="0"/>
        <w:adjustRightInd w:val="0"/>
        <w:rPr>
          <w:rFonts w:cs="Calibri"/>
          <w:b/>
          <w:color w:val="2E74B5"/>
          <w:sz w:val="32"/>
          <w:szCs w:val="32"/>
        </w:rPr>
      </w:pPr>
      <w:r>
        <w:rPr>
          <w:rFonts w:cs="Calibri"/>
          <w:b/>
          <w:color w:val="2E74B5"/>
          <w:sz w:val="32"/>
          <w:szCs w:val="32"/>
        </w:rPr>
        <w:t>Biblical Foundations</w:t>
      </w:r>
    </w:p>
    <w:p w14:paraId="22C568FE" w14:textId="72CBD405" w:rsidR="007D1EC3" w:rsidRDefault="007D1EC3" w:rsidP="007D1EC3">
      <w:pPr>
        <w:pStyle w:val="PlainText"/>
        <w:rPr>
          <w:rFonts w:ascii="Calibri" w:hAnsi="Calibri" w:cs="Calibri"/>
          <w:b/>
          <w:color w:val="2E74B5"/>
          <w:sz w:val="32"/>
          <w:szCs w:val="32"/>
        </w:rPr>
      </w:pPr>
      <w:r w:rsidRPr="00B42124">
        <w:rPr>
          <w:rFonts w:ascii="Calibri" w:hAnsi="Calibri" w:cs="Calibri"/>
          <w:b/>
          <w:color w:val="2E74B5"/>
          <w:sz w:val="32"/>
          <w:szCs w:val="32"/>
        </w:rPr>
        <w:t xml:space="preserve">Module </w:t>
      </w:r>
      <w:r>
        <w:rPr>
          <w:rFonts w:ascii="Calibri" w:hAnsi="Calibri" w:cs="Calibri"/>
          <w:b/>
          <w:color w:val="2E74B5"/>
          <w:sz w:val="32"/>
          <w:szCs w:val="32"/>
        </w:rPr>
        <w:t xml:space="preserve">Six </w:t>
      </w:r>
      <w:r w:rsidR="00FC28EE">
        <w:rPr>
          <w:rFonts w:ascii="Calibri" w:hAnsi="Calibri" w:cs="Calibri"/>
          <w:b/>
          <w:color w:val="2E74B5"/>
          <w:sz w:val="32"/>
          <w:szCs w:val="32"/>
        </w:rPr>
        <w:t xml:space="preserve">– </w:t>
      </w:r>
      <w:r>
        <w:rPr>
          <w:rFonts w:ascii="Calibri" w:hAnsi="Calibri" w:cs="Calibri"/>
          <w:b/>
          <w:color w:val="2E74B5"/>
          <w:sz w:val="32"/>
          <w:szCs w:val="32"/>
        </w:rPr>
        <w:t>The Background of Acts</w:t>
      </w:r>
    </w:p>
    <w:p w14:paraId="0A599FE9" w14:textId="77777777" w:rsidR="007D1EC3" w:rsidRPr="00B42124" w:rsidRDefault="007D1EC3" w:rsidP="007D1EC3">
      <w:pPr>
        <w:pStyle w:val="PlainText"/>
      </w:pPr>
    </w:p>
    <w:p w14:paraId="2B5853A3" w14:textId="77777777" w:rsidR="007D1EC3" w:rsidRPr="00FC28EE" w:rsidRDefault="007D1EC3" w:rsidP="00FC28EE">
      <w:pPr>
        <w:jc w:val="both"/>
        <w:rPr>
          <w:rFonts w:cs="Calibri"/>
          <w:sz w:val="22"/>
          <w:szCs w:val="22"/>
        </w:rPr>
      </w:pPr>
      <w:r w:rsidRPr="00FC28EE">
        <w:rPr>
          <w:rFonts w:cs="Calibri"/>
          <w:sz w:val="22"/>
          <w:szCs w:val="22"/>
        </w:rPr>
        <w:t xml:space="preserve">Instructions: Each study guide is divided into sections with time codes that correspond to the main categories covered in each module. Sections contain two main components: an </w:t>
      </w:r>
      <w:r w:rsidRPr="00FC28EE">
        <w:rPr>
          <w:rFonts w:cs="Calibri"/>
          <w:b/>
          <w:bCs/>
          <w:sz w:val="22"/>
          <w:szCs w:val="22"/>
        </w:rPr>
        <w:t>Outline for Taking Notes</w:t>
      </w:r>
      <w:r w:rsidRPr="00FC28EE">
        <w:rPr>
          <w:rFonts w:cs="Calibri"/>
          <w:sz w:val="22"/>
          <w:szCs w:val="22"/>
        </w:rPr>
        <w:t xml:space="preserve"> and </w:t>
      </w:r>
      <w:r w:rsidRPr="00FC28EE">
        <w:rPr>
          <w:rFonts w:cs="Calibri"/>
          <w:b/>
          <w:bCs/>
          <w:sz w:val="22"/>
          <w:szCs w:val="22"/>
        </w:rPr>
        <w:t>Review Questions</w:t>
      </w:r>
      <w:r w:rsidRPr="00FC28EE">
        <w:rPr>
          <w:rFonts w:cs="Calibri"/>
          <w:sz w:val="22"/>
          <w:szCs w:val="22"/>
        </w:rPr>
        <w:t xml:space="preserve">. You should utilize the </w:t>
      </w:r>
      <w:r w:rsidRPr="00FC28EE">
        <w:rPr>
          <w:rFonts w:cs="Calibri"/>
          <w:b/>
          <w:bCs/>
          <w:sz w:val="22"/>
          <w:szCs w:val="22"/>
        </w:rPr>
        <w:t>Outline for Taking</w:t>
      </w:r>
      <w:r w:rsidRPr="00FC28EE">
        <w:rPr>
          <w:rFonts w:cs="Calibri"/>
          <w:sz w:val="22"/>
          <w:szCs w:val="22"/>
        </w:rPr>
        <w:t xml:space="preserve"> </w:t>
      </w:r>
      <w:r w:rsidRPr="00FC28EE">
        <w:rPr>
          <w:rFonts w:cs="Calibri"/>
          <w:b/>
          <w:bCs/>
          <w:sz w:val="22"/>
          <w:szCs w:val="22"/>
        </w:rPr>
        <w:t>Notes</w:t>
      </w:r>
      <w:r w:rsidRPr="00FC28EE">
        <w:rPr>
          <w:rFonts w:cs="Calibri"/>
          <w:sz w:val="22"/>
          <w:szCs w:val="22"/>
        </w:rPr>
        <w:t xml:space="preserve"> while you watch the video lectures, and then answer the </w:t>
      </w:r>
      <w:r w:rsidRPr="00FC28EE">
        <w:rPr>
          <w:rFonts w:cs="Calibri"/>
          <w:b/>
          <w:bCs/>
          <w:sz w:val="22"/>
          <w:szCs w:val="22"/>
        </w:rPr>
        <w:t>Review Questions</w:t>
      </w:r>
      <w:r w:rsidRPr="00FC28EE">
        <w:rPr>
          <w:rFonts w:cs="Calibri"/>
          <w:sz w:val="22"/>
          <w:szCs w:val="22"/>
        </w:rPr>
        <w:t xml:space="preserve"> in preparation for the module quiz. For more information about best ways to utilize the study guides, refer back to the Student Orientation Manual. Also, be sure to save the study guides as they will be an excellent resource to prepare for this course’s final exam.</w:t>
      </w:r>
    </w:p>
    <w:p w14:paraId="768D4B36" w14:textId="77777777" w:rsidR="007D1EC3" w:rsidRPr="00FC28EE" w:rsidRDefault="007D1EC3" w:rsidP="007D1EC3">
      <w:pPr>
        <w:autoSpaceDE w:val="0"/>
        <w:autoSpaceDN w:val="0"/>
        <w:adjustRightInd w:val="0"/>
        <w:rPr>
          <w:rFonts w:cs="Calibri"/>
          <w:sz w:val="22"/>
          <w:szCs w:val="22"/>
        </w:rPr>
      </w:pPr>
    </w:p>
    <w:p w14:paraId="258B3CE5" w14:textId="77777777" w:rsidR="007D1EC3" w:rsidRPr="00FC28EE" w:rsidRDefault="007D1EC3" w:rsidP="007D1EC3">
      <w:pPr>
        <w:autoSpaceDE w:val="0"/>
        <w:autoSpaceDN w:val="0"/>
        <w:adjustRightInd w:val="0"/>
        <w:rPr>
          <w:rFonts w:ascii="Times New Roman" w:hAnsi="Times New Roman"/>
          <w:sz w:val="22"/>
          <w:szCs w:val="22"/>
        </w:rPr>
      </w:pPr>
      <w:r w:rsidRPr="00FC28EE">
        <w:rPr>
          <w:rFonts w:ascii="Times New Roman" w:hAnsi="Times New Roman"/>
          <w:sz w:val="22"/>
          <w:szCs w:val="22"/>
        </w:rPr>
        <w:t>**********************************</w:t>
      </w:r>
    </w:p>
    <w:p w14:paraId="69ABF4C8" w14:textId="77777777" w:rsidR="007D1EC3" w:rsidRPr="00FC28EE" w:rsidRDefault="007D1EC3" w:rsidP="007D1EC3">
      <w:pPr>
        <w:autoSpaceDE w:val="0"/>
        <w:autoSpaceDN w:val="0"/>
        <w:adjustRightInd w:val="0"/>
        <w:rPr>
          <w:rFonts w:ascii="Times New Roman" w:hAnsi="Times New Roman"/>
          <w:sz w:val="22"/>
          <w:szCs w:val="22"/>
        </w:rPr>
      </w:pPr>
    </w:p>
    <w:p w14:paraId="04DA8376" w14:textId="383817BE" w:rsidR="007D1EC3" w:rsidRPr="00FC28EE" w:rsidRDefault="007D1EC3" w:rsidP="007D1EC3">
      <w:pPr>
        <w:rPr>
          <w:sz w:val="22"/>
          <w:szCs w:val="22"/>
        </w:rPr>
      </w:pPr>
      <w:r w:rsidRPr="00FC28EE">
        <w:rPr>
          <w:rFonts w:cs="Calibri"/>
          <w:b/>
          <w:sz w:val="22"/>
          <w:szCs w:val="22"/>
        </w:rPr>
        <w:t>OUTLINE FOR TAKING NOTES on minute 0:00 –</w:t>
      </w:r>
      <w:r w:rsidR="009172AC" w:rsidRPr="00FC28EE">
        <w:rPr>
          <w:rFonts w:cs="Calibri"/>
          <w:b/>
          <w:sz w:val="22"/>
          <w:szCs w:val="22"/>
        </w:rPr>
        <w:t xml:space="preserve"> 22:</w:t>
      </w:r>
      <w:r w:rsidR="003C5CE8">
        <w:rPr>
          <w:rFonts w:cs="Calibri"/>
          <w:b/>
          <w:sz w:val="22"/>
          <w:szCs w:val="22"/>
        </w:rPr>
        <w:t>20</w:t>
      </w:r>
    </w:p>
    <w:p w14:paraId="17197889" w14:textId="77777777" w:rsidR="009172AC" w:rsidRPr="00FC28EE" w:rsidRDefault="009172AC" w:rsidP="00843950">
      <w:pPr>
        <w:rPr>
          <w:rFonts w:cs="Calibri"/>
          <w:sz w:val="22"/>
          <w:szCs w:val="22"/>
        </w:rPr>
      </w:pPr>
    </w:p>
    <w:p w14:paraId="44D084B1" w14:textId="65360B27" w:rsidR="00843950" w:rsidRPr="00FC28EE" w:rsidRDefault="009172AC" w:rsidP="00843950">
      <w:pPr>
        <w:rPr>
          <w:rFonts w:cs="Calibri"/>
          <w:sz w:val="22"/>
          <w:szCs w:val="22"/>
        </w:rPr>
      </w:pPr>
      <w:r w:rsidRPr="00FC28EE">
        <w:rPr>
          <w:rFonts w:cs="Calibri"/>
          <w:sz w:val="22"/>
          <w:szCs w:val="22"/>
        </w:rPr>
        <w:t>I. Introduction</w:t>
      </w:r>
    </w:p>
    <w:p w14:paraId="62334DA1" w14:textId="77777777" w:rsidR="009172AC" w:rsidRPr="00FC28EE" w:rsidRDefault="009172AC" w:rsidP="00843950">
      <w:pPr>
        <w:rPr>
          <w:rFonts w:cs="Calibri"/>
          <w:sz w:val="22"/>
          <w:szCs w:val="22"/>
        </w:rPr>
      </w:pPr>
    </w:p>
    <w:p w14:paraId="0E7F556B" w14:textId="0FDFC872" w:rsidR="00843950" w:rsidRPr="00FC28EE" w:rsidRDefault="009172AC" w:rsidP="00843950">
      <w:pPr>
        <w:rPr>
          <w:rFonts w:cs="Calibri"/>
          <w:sz w:val="22"/>
          <w:szCs w:val="22"/>
        </w:rPr>
      </w:pPr>
      <w:r w:rsidRPr="00FC28EE">
        <w:rPr>
          <w:rFonts w:cs="Calibri"/>
          <w:sz w:val="22"/>
          <w:szCs w:val="22"/>
        </w:rPr>
        <w:t>I</w:t>
      </w:r>
      <w:r w:rsidR="00843950" w:rsidRPr="00FC28EE">
        <w:rPr>
          <w:rFonts w:cs="Calibri"/>
          <w:sz w:val="22"/>
          <w:szCs w:val="22"/>
        </w:rPr>
        <w:t>I. Authorship</w:t>
      </w:r>
    </w:p>
    <w:p w14:paraId="45FC988D" w14:textId="77777777" w:rsidR="00843950" w:rsidRPr="00FC28EE" w:rsidRDefault="00843950" w:rsidP="00843950">
      <w:pPr>
        <w:rPr>
          <w:rFonts w:cs="Calibri"/>
          <w:sz w:val="22"/>
          <w:szCs w:val="22"/>
        </w:rPr>
      </w:pPr>
    </w:p>
    <w:p w14:paraId="06753949" w14:textId="16934702" w:rsidR="00843950" w:rsidRPr="00FC28EE" w:rsidRDefault="00843950" w:rsidP="00FC28EE">
      <w:pPr>
        <w:ind w:left="450"/>
        <w:rPr>
          <w:rFonts w:asciiTheme="minorHAnsi" w:eastAsia="Times New Roman" w:hAnsiTheme="minorHAnsi"/>
          <w:sz w:val="22"/>
          <w:szCs w:val="22"/>
        </w:rPr>
      </w:pPr>
      <w:r w:rsidRPr="00FC28EE">
        <w:rPr>
          <w:rFonts w:asciiTheme="minorHAnsi" w:eastAsia="Times New Roman" w:hAnsiTheme="minorHAnsi"/>
          <w:sz w:val="22"/>
          <w:szCs w:val="22"/>
        </w:rPr>
        <w:t xml:space="preserve">A. Gospel of Luke </w:t>
      </w:r>
    </w:p>
    <w:p w14:paraId="5A2353C0" w14:textId="77777777" w:rsidR="00843950" w:rsidRPr="00FC28EE" w:rsidRDefault="00843950" w:rsidP="00843950">
      <w:pPr>
        <w:rPr>
          <w:rFonts w:cs="Calibri"/>
          <w:sz w:val="22"/>
          <w:szCs w:val="22"/>
        </w:rPr>
      </w:pPr>
    </w:p>
    <w:p w14:paraId="1850C95D" w14:textId="2B17D877" w:rsidR="00843950" w:rsidRPr="00FC28EE" w:rsidRDefault="00843950" w:rsidP="00FC28EE">
      <w:pPr>
        <w:ind w:left="720"/>
        <w:rPr>
          <w:rFonts w:asciiTheme="minorHAnsi" w:eastAsia="Times New Roman" w:hAnsiTheme="minorHAnsi"/>
          <w:sz w:val="22"/>
          <w:szCs w:val="22"/>
        </w:rPr>
      </w:pPr>
      <w:r w:rsidRPr="00FC28EE">
        <w:rPr>
          <w:rFonts w:asciiTheme="minorHAnsi" w:eastAsia="Times New Roman" w:hAnsiTheme="minorHAnsi"/>
          <w:sz w:val="22"/>
          <w:szCs w:val="22"/>
        </w:rPr>
        <w:t xml:space="preserve">1. Explicit </w:t>
      </w:r>
    </w:p>
    <w:p w14:paraId="6E49BBBD" w14:textId="77777777" w:rsidR="00843950" w:rsidRPr="00FC28EE" w:rsidRDefault="00843950" w:rsidP="00843950">
      <w:pPr>
        <w:rPr>
          <w:rFonts w:cs="Calibri"/>
          <w:sz w:val="22"/>
          <w:szCs w:val="22"/>
        </w:rPr>
      </w:pPr>
    </w:p>
    <w:p w14:paraId="1DB44264" w14:textId="45DD5A37" w:rsidR="00843950" w:rsidRPr="00FC28EE" w:rsidRDefault="00843950" w:rsidP="00FC28EE">
      <w:pPr>
        <w:ind w:left="720"/>
        <w:rPr>
          <w:rFonts w:asciiTheme="minorHAnsi" w:eastAsia="Times New Roman" w:hAnsiTheme="minorHAnsi"/>
          <w:sz w:val="22"/>
          <w:szCs w:val="22"/>
        </w:rPr>
      </w:pPr>
      <w:r w:rsidRPr="00FC28EE">
        <w:rPr>
          <w:rFonts w:asciiTheme="minorHAnsi" w:eastAsia="Times New Roman" w:hAnsiTheme="minorHAnsi"/>
          <w:sz w:val="22"/>
          <w:szCs w:val="22"/>
        </w:rPr>
        <w:t>2. Implicit</w:t>
      </w:r>
    </w:p>
    <w:p w14:paraId="60DE94E0" w14:textId="77777777" w:rsidR="00FC28EE" w:rsidRDefault="00FC28EE" w:rsidP="00843950">
      <w:pPr>
        <w:rPr>
          <w:rFonts w:cs="Calibri"/>
          <w:sz w:val="22"/>
          <w:szCs w:val="22"/>
        </w:rPr>
      </w:pPr>
    </w:p>
    <w:p w14:paraId="35D2115F" w14:textId="1A4B96A2" w:rsidR="00843950" w:rsidRPr="00FC28EE" w:rsidRDefault="00843950" w:rsidP="00FC28EE">
      <w:pPr>
        <w:ind w:left="450"/>
        <w:rPr>
          <w:rFonts w:asciiTheme="minorHAnsi" w:eastAsia="Times New Roman" w:hAnsiTheme="minorHAnsi"/>
          <w:sz w:val="22"/>
          <w:szCs w:val="22"/>
        </w:rPr>
      </w:pPr>
      <w:r w:rsidRPr="00FC28EE">
        <w:rPr>
          <w:rFonts w:asciiTheme="minorHAnsi" w:eastAsia="Times New Roman" w:hAnsiTheme="minorHAnsi"/>
          <w:sz w:val="22"/>
          <w:szCs w:val="22"/>
        </w:rPr>
        <w:t xml:space="preserve">B. Early Church </w:t>
      </w:r>
    </w:p>
    <w:p w14:paraId="56F1321E" w14:textId="77777777" w:rsidR="00843950" w:rsidRPr="00FC28EE" w:rsidRDefault="00843950" w:rsidP="00843950">
      <w:pPr>
        <w:rPr>
          <w:rFonts w:cs="Calibri"/>
          <w:sz w:val="22"/>
          <w:szCs w:val="22"/>
        </w:rPr>
      </w:pPr>
    </w:p>
    <w:p w14:paraId="7E1C831C" w14:textId="0F2AD866" w:rsidR="00843950" w:rsidRPr="00FC28EE" w:rsidRDefault="00843950" w:rsidP="00FC28EE">
      <w:pPr>
        <w:ind w:left="720"/>
        <w:rPr>
          <w:rFonts w:asciiTheme="minorHAnsi" w:eastAsia="Times New Roman" w:hAnsiTheme="minorHAnsi"/>
          <w:sz w:val="22"/>
          <w:szCs w:val="22"/>
        </w:rPr>
      </w:pPr>
      <w:r w:rsidRPr="00FC28EE">
        <w:rPr>
          <w:rFonts w:asciiTheme="minorHAnsi" w:eastAsia="Times New Roman" w:hAnsiTheme="minorHAnsi"/>
          <w:sz w:val="22"/>
          <w:szCs w:val="22"/>
        </w:rPr>
        <w:t xml:space="preserve">1. Manuscripts </w:t>
      </w:r>
    </w:p>
    <w:p w14:paraId="26DEBDB0" w14:textId="77777777" w:rsidR="00843950" w:rsidRPr="00FC28EE" w:rsidRDefault="00843950" w:rsidP="00843950">
      <w:pPr>
        <w:rPr>
          <w:rFonts w:cs="Calibri"/>
          <w:sz w:val="22"/>
          <w:szCs w:val="22"/>
        </w:rPr>
      </w:pPr>
    </w:p>
    <w:p w14:paraId="4A1FCDCC" w14:textId="79BC89CF" w:rsidR="00843950" w:rsidRPr="00FC28EE" w:rsidRDefault="00843950" w:rsidP="00FC28EE">
      <w:pPr>
        <w:ind w:left="720"/>
        <w:rPr>
          <w:rFonts w:asciiTheme="minorHAnsi" w:eastAsia="Times New Roman" w:hAnsiTheme="minorHAnsi"/>
          <w:sz w:val="22"/>
          <w:szCs w:val="22"/>
        </w:rPr>
      </w:pPr>
      <w:r w:rsidRPr="00FC28EE">
        <w:rPr>
          <w:rFonts w:asciiTheme="minorHAnsi" w:eastAsia="Times New Roman" w:hAnsiTheme="minorHAnsi"/>
          <w:sz w:val="22"/>
          <w:szCs w:val="22"/>
        </w:rPr>
        <w:t xml:space="preserve">2. Early </w:t>
      </w:r>
      <w:r w:rsidR="006235E2" w:rsidRPr="00FC28EE">
        <w:rPr>
          <w:rFonts w:asciiTheme="minorHAnsi" w:eastAsia="Times New Roman" w:hAnsiTheme="minorHAnsi"/>
          <w:sz w:val="22"/>
          <w:szCs w:val="22"/>
        </w:rPr>
        <w:t>C</w:t>
      </w:r>
      <w:r w:rsidRPr="00FC28EE">
        <w:rPr>
          <w:rFonts w:asciiTheme="minorHAnsi" w:eastAsia="Times New Roman" w:hAnsiTheme="minorHAnsi"/>
          <w:sz w:val="22"/>
          <w:szCs w:val="22"/>
        </w:rPr>
        <w:t xml:space="preserve">hurch </w:t>
      </w:r>
      <w:r w:rsidR="006235E2" w:rsidRPr="00FC28EE">
        <w:rPr>
          <w:rFonts w:asciiTheme="minorHAnsi" w:eastAsia="Times New Roman" w:hAnsiTheme="minorHAnsi"/>
          <w:sz w:val="22"/>
          <w:szCs w:val="22"/>
        </w:rPr>
        <w:t>L</w:t>
      </w:r>
      <w:r w:rsidRPr="00FC28EE">
        <w:rPr>
          <w:rFonts w:asciiTheme="minorHAnsi" w:eastAsia="Times New Roman" w:hAnsiTheme="minorHAnsi"/>
          <w:sz w:val="22"/>
          <w:szCs w:val="22"/>
        </w:rPr>
        <w:t>eaders</w:t>
      </w:r>
    </w:p>
    <w:p w14:paraId="4126E22D" w14:textId="77777777" w:rsidR="00843950" w:rsidRPr="00FC28EE" w:rsidRDefault="00843950" w:rsidP="00843950">
      <w:pPr>
        <w:rPr>
          <w:rFonts w:cs="Calibri"/>
          <w:sz w:val="22"/>
          <w:szCs w:val="22"/>
        </w:rPr>
      </w:pPr>
    </w:p>
    <w:p w14:paraId="0BBFB4BD" w14:textId="06AC7B96" w:rsidR="00843950" w:rsidRPr="00FC28EE" w:rsidRDefault="00843950" w:rsidP="00FC28EE">
      <w:pPr>
        <w:ind w:left="450"/>
        <w:rPr>
          <w:rFonts w:asciiTheme="minorHAnsi" w:eastAsia="Times New Roman" w:hAnsiTheme="minorHAnsi"/>
          <w:sz w:val="22"/>
          <w:szCs w:val="22"/>
        </w:rPr>
      </w:pPr>
      <w:r w:rsidRPr="00FC28EE">
        <w:rPr>
          <w:rFonts w:asciiTheme="minorHAnsi" w:eastAsia="Times New Roman" w:hAnsiTheme="minorHAnsi"/>
          <w:sz w:val="22"/>
          <w:szCs w:val="22"/>
        </w:rPr>
        <w:t>C. New Testament</w:t>
      </w:r>
    </w:p>
    <w:p w14:paraId="548568B6" w14:textId="77777777" w:rsidR="00843950" w:rsidRPr="00FC28EE" w:rsidRDefault="00843950" w:rsidP="00843950">
      <w:pPr>
        <w:rPr>
          <w:rFonts w:cs="Calibri"/>
          <w:sz w:val="22"/>
          <w:szCs w:val="22"/>
        </w:rPr>
      </w:pPr>
    </w:p>
    <w:p w14:paraId="1D0EF4D9" w14:textId="220DEA75" w:rsidR="00843950" w:rsidRPr="00FC28EE" w:rsidRDefault="00843950" w:rsidP="00FC28EE">
      <w:pPr>
        <w:ind w:left="720"/>
        <w:rPr>
          <w:rFonts w:asciiTheme="minorHAnsi" w:eastAsia="Times New Roman" w:hAnsiTheme="minorHAnsi"/>
          <w:sz w:val="22"/>
          <w:szCs w:val="22"/>
        </w:rPr>
      </w:pPr>
      <w:r w:rsidRPr="00FC28EE">
        <w:rPr>
          <w:rFonts w:asciiTheme="minorHAnsi" w:eastAsia="Times New Roman" w:hAnsiTheme="minorHAnsi"/>
          <w:sz w:val="22"/>
          <w:szCs w:val="22"/>
        </w:rPr>
        <w:t xml:space="preserve">1. </w:t>
      </w:r>
      <w:r w:rsidR="006B4F5D" w:rsidRPr="00FC28EE">
        <w:rPr>
          <w:rFonts w:asciiTheme="minorHAnsi" w:eastAsia="Times New Roman" w:hAnsiTheme="minorHAnsi"/>
          <w:sz w:val="22"/>
          <w:szCs w:val="22"/>
        </w:rPr>
        <w:t>Clues</w:t>
      </w:r>
    </w:p>
    <w:p w14:paraId="61D3DD6E" w14:textId="77777777" w:rsidR="00843950" w:rsidRPr="00FC28EE" w:rsidRDefault="00843950" w:rsidP="00843950">
      <w:pPr>
        <w:rPr>
          <w:rFonts w:cs="Calibri"/>
          <w:sz w:val="22"/>
          <w:szCs w:val="22"/>
        </w:rPr>
      </w:pPr>
    </w:p>
    <w:p w14:paraId="17E2B26F" w14:textId="0AE8507E" w:rsidR="00843950" w:rsidRPr="00FC28EE" w:rsidRDefault="00843950" w:rsidP="00FC28EE">
      <w:pPr>
        <w:ind w:left="720"/>
        <w:rPr>
          <w:rFonts w:asciiTheme="minorHAnsi" w:eastAsia="Times New Roman" w:hAnsiTheme="minorHAnsi"/>
          <w:sz w:val="22"/>
          <w:szCs w:val="22"/>
        </w:rPr>
      </w:pPr>
      <w:r w:rsidRPr="00FC28EE">
        <w:rPr>
          <w:rFonts w:asciiTheme="minorHAnsi" w:eastAsia="Times New Roman" w:hAnsiTheme="minorHAnsi"/>
          <w:sz w:val="22"/>
          <w:szCs w:val="22"/>
        </w:rPr>
        <w:t>2. Luke</w:t>
      </w:r>
    </w:p>
    <w:p w14:paraId="6EE40E42" w14:textId="77777777" w:rsidR="00843950" w:rsidRPr="00FC28EE" w:rsidRDefault="00843950" w:rsidP="00843950">
      <w:pPr>
        <w:rPr>
          <w:rFonts w:cs="Calibri"/>
          <w:sz w:val="22"/>
          <w:szCs w:val="22"/>
        </w:rPr>
      </w:pPr>
    </w:p>
    <w:p w14:paraId="3E03F42F" w14:textId="77777777" w:rsidR="00843950" w:rsidRPr="00FC28EE" w:rsidRDefault="00843950" w:rsidP="00843950">
      <w:pPr>
        <w:rPr>
          <w:rFonts w:cs="Calibri"/>
          <w:sz w:val="22"/>
          <w:szCs w:val="22"/>
        </w:rPr>
      </w:pPr>
    </w:p>
    <w:p w14:paraId="38BB92CE" w14:textId="47AEF124" w:rsidR="00843950" w:rsidRPr="00FC28EE" w:rsidRDefault="00843950" w:rsidP="00843950">
      <w:pPr>
        <w:rPr>
          <w:rFonts w:cs="Calibri"/>
          <w:b/>
          <w:sz w:val="22"/>
          <w:szCs w:val="22"/>
        </w:rPr>
      </w:pPr>
      <w:r w:rsidRPr="00FC28EE">
        <w:rPr>
          <w:rFonts w:cs="Calibri"/>
          <w:b/>
          <w:sz w:val="22"/>
          <w:szCs w:val="22"/>
        </w:rPr>
        <w:t>REVIEW QUESTIONS</w:t>
      </w:r>
    </w:p>
    <w:p w14:paraId="0EFBB99D" w14:textId="77777777" w:rsidR="00843950" w:rsidRPr="00FC28EE" w:rsidRDefault="00843950" w:rsidP="00843950">
      <w:pPr>
        <w:rPr>
          <w:rFonts w:cs="Calibri"/>
          <w:sz w:val="22"/>
          <w:szCs w:val="22"/>
        </w:rPr>
      </w:pPr>
    </w:p>
    <w:p w14:paraId="6A0C682A" w14:textId="2D2E5CC8" w:rsidR="00843950" w:rsidRPr="00FC28EE" w:rsidRDefault="00843950" w:rsidP="00843950">
      <w:pPr>
        <w:rPr>
          <w:rFonts w:cs="Calibri"/>
          <w:sz w:val="22"/>
          <w:szCs w:val="22"/>
        </w:rPr>
      </w:pPr>
      <w:r w:rsidRPr="00FC28EE">
        <w:rPr>
          <w:rFonts w:cs="Calibri"/>
          <w:sz w:val="22"/>
          <w:szCs w:val="22"/>
        </w:rPr>
        <w:t>1. How do Luke 1:1-4 and Acts 1:1 point to the fact that Luke wrote both the gospel and the Book of Acts?</w:t>
      </w:r>
    </w:p>
    <w:p w14:paraId="246F6376" w14:textId="77777777" w:rsidR="006B4F5D" w:rsidRPr="00FC28EE" w:rsidRDefault="006B4F5D" w:rsidP="00843950">
      <w:pPr>
        <w:rPr>
          <w:rFonts w:cs="Calibri"/>
          <w:sz w:val="22"/>
          <w:szCs w:val="22"/>
        </w:rPr>
      </w:pPr>
    </w:p>
    <w:p w14:paraId="52B44872" w14:textId="66AA259E" w:rsidR="00843950" w:rsidRPr="00FC28EE" w:rsidRDefault="00843950" w:rsidP="00843950">
      <w:pPr>
        <w:rPr>
          <w:rFonts w:cs="Calibri"/>
          <w:sz w:val="22"/>
          <w:szCs w:val="22"/>
        </w:rPr>
      </w:pPr>
      <w:r w:rsidRPr="00FC28EE">
        <w:rPr>
          <w:rFonts w:cs="Calibri"/>
          <w:sz w:val="22"/>
          <w:szCs w:val="22"/>
        </w:rPr>
        <w:t>2. What evidence is given by Dr. Bayer that the gospel of Luke and Acts were written by the same author?</w:t>
      </w:r>
    </w:p>
    <w:p w14:paraId="694C0D5C" w14:textId="7F244379" w:rsidR="00843950" w:rsidRPr="00FC28EE" w:rsidRDefault="00843950" w:rsidP="00843950">
      <w:pPr>
        <w:rPr>
          <w:rFonts w:cs="Calibri"/>
          <w:sz w:val="22"/>
          <w:szCs w:val="22"/>
        </w:rPr>
      </w:pPr>
    </w:p>
    <w:p w14:paraId="25A97B5C" w14:textId="02E8D88A" w:rsidR="00843950" w:rsidRPr="00FC28EE" w:rsidRDefault="00843950" w:rsidP="00843950">
      <w:pPr>
        <w:rPr>
          <w:rFonts w:cs="Calibri"/>
          <w:sz w:val="22"/>
          <w:szCs w:val="22"/>
        </w:rPr>
      </w:pPr>
      <w:r w:rsidRPr="00FC28EE">
        <w:rPr>
          <w:rFonts w:cs="Calibri"/>
          <w:sz w:val="22"/>
          <w:szCs w:val="22"/>
        </w:rPr>
        <w:lastRenderedPageBreak/>
        <w:t>3. What is the name of the early manuscript containing portions of Luke and John, probably copied between A</w:t>
      </w:r>
      <w:r w:rsidR="006B4F5D" w:rsidRPr="00FC28EE">
        <w:rPr>
          <w:rFonts w:cs="Calibri"/>
          <w:sz w:val="22"/>
          <w:szCs w:val="22"/>
        </w:rPr>
        <w:t>.</w:t>
      </w:r>
      <w:r w:rsidRPr="00FC28EE">
        <w:rPr>
          <w:rFonts w:cs="Calibri"/>
          <w:sz w:val="22"/>
          <w:szCs w:val="22"/>
        </w:rPr>
        <w:t>D</w:t>
      </w:r>
      <w:r w:rsidR="006B4F5D" w:rsidRPr="00FC28EE">
        <w:rPr>
          <w:rFonts w:cs="Calibri"/>
          <w:sz w:val="22"/>
          <w:szCs w:val="22"/>
        </w:rPr>
        <w:t>.</w:t>
      </w:r>
      <w:r w:rsidRPr="00FC28EE">
        <w:rPr>
          <w:rFonts w:cs="Calibri"/>
          <w:sz w:val="22"/>
          <w:szCs w:val="22"/>
        </w:rPr>
        <w:t xml:space="preserve"> 175 and A</w:t>
      </w:r>
      <w:r w:rsidR="006B4F5D" w:rsidRPr="00FC28EE">
        <w:rPr>
          <w:rFonts w:cs="Calibri"/>
          <w:sz w:val="22"/>
          <w:szCs w:val="22"/>
        </w:rPr>
        <w:t>.</w:t>
      </w:r>
      <w:r w:rsidRPr="00FC28EE">
        <w:rPr>
          <w:rFonts w:cs="Calibri"/>
          <w:sz w:val="22"/>
          <w:szCs w:val="22"/>
        </w:rPr>
        <w:t>D</w:t>
      </w:r>
      <w:r w:rsidR="006B4F5D" w:rsidRPr="00FC28EE">
        <w:rPr>
          <w:rFonts w:cs="Calibri"/>
          <w:sz w:val="22"/>
          <w:szCs w:val="22"/>
        </w:rPr>
        <w:t>.</w:t>
      </w:r>
      <w:r w:rsidRPr="00FC28EE">
        <w:rPr>
          <w:rFonts w:cs="Calibri"/>
          <w:sz w:val="22"/>
          <w:szCs w:val="22"/>
        </w:rPr>
        <w:t xml:space="preserve"> 200 and found in Egypt in 1952? </w:t>
      </w:r>
    </w:p>
    <w:p w14:paraId="71EE3257" w14:textId="09B7DF22" w:rsidR="00843950" w:rsidRPr="00FC28EE" w:rsidRDefault="00843950" w:rsidP="00843950">
      <w:pPr>
        <w:rPr>
          <w:rFonts w:cs="Calibri"/>
          <w:sz w:val="22"/>
          <w:szCs w:val="22"/>
        </w:rPr>
      </w:pPr>
    </w:p>
    <w:p w14:paraId="5A0E1D1A" w14:textId="3A130DE4" w:rsidR="00843950" w:rsidRPr="00FC28EE" w:rsidRDefault="00843950" w:rsidP="00843950">
      <w:pPr>
        <w:rPr>
          <w:rFonts w:cs="Calibri"/>
          <w:sz w:val="22"/>
          <w:szCs w:val="22"/>
        </w:rPr>
      </w:pPr>
      <w:r w:rsidRPr="00FC28EE">
        <w:rPr>
          <w:rFonts w:cs="Calibri"/>
          <w:sz w:val="22"/>
          <w:szCs w:val="22"/>
        </w:rPr>
        <w:t>4. What is the name of the earliest known document listing the New Testament books that the Church considered canonical?</w:t>
      </w:r>
    </w:p>
    <w:p w14:paraId="6A7F650E" w14:textId="15F2A474" w:rsidR="00843950" w:rsidRPr="00FC28EE" w:rsidRDefault="00843950" w:rsidP="00843950">
      <w:pPr>
        <w:rPr>
          <w:rFonts w:cs="Calibri"/>
          <w:sz w:val="22"/>
          <w:szCs w:val="22"/>
        </w:rPr>
      </w:pPr>
    </w:p>
    <w:p w14:paraId="3454B888" w14:textId="0808A8C4" w:rsidR="00843950" w:rsidRPr="00FC28EE" w:rsidRDefault="00843950" w:rsidP="00843950">
      <w:pPr>
        <w:rPr>
          <w:rFonts w:cs="Calibri"/>
          <w:sz w:val="22"/>
          <w:szCs w:val="22"/>
        </w:rPr>
      </w:pPr>
      <w:r w:rsidRPr="00FC28EE">
        <w:rPr>
          <w:rFonts w:cs="Calibri"/>
          <w:sz w:val="22"/>
          <w:szCs w:val="22"/>
        </w:rPr>
        <w:t>5. What evidence is there from the early Church about the authorship of Acts?</w:t>
      </w:r>
    </w:p>
    <w:p w14:paraId="31380935" w14:textId="224FED7E" w:rsidR="00843950" w:rsidRPr="00FC28EE" w:rsidRDefault="00843950" w:rsidP="00843950">
      <w:pPr>
        <w:rPr>
          <w:rFonts w:cs="Calibri"/>
          <w:sz w:val="22"/>
          <w:szCs w:val="22"/>
        </w:rPr>
      </w:pPr>
    </w:p>
    <w:p w14:paraId="4DC5FAE3" w14:textId="2C9C4AA8" w:rsidR="00843950" w:rsidRPr="00FC28EE" w:rsidRDefault="00843950" w:rsidP="00843950">
      <w:pPr>
        <w:rPr>
          <w:rFonts w:cs="Calibri"/>
          <w:sz w:val="22"/>
          <w:szCs w:val="22"/>
        </w:rPr>
      </w:pPr>
      <w:r w:rsidRPr="00FC28EE">
        <w:rPr>
          <w:rFonts w:cs="Calibri"/>
          <w:sz w:val="22"/>
          <w:szCs w:val="22"/>
        </w:rPr>
        <w:t>6. What was Luke</w:t>
      </w:r>
      <w:r w:rsidR="006B4F5D" w:rsidRPr="00FC28EE">
        <w:rPr>
          <w:rFonts w:cs="Calibri"/>
          <w:sz w:val="22"/>
          <w:szCs w:val="22"/>
        </w:rPr>
        <w:t>’</w:t>
      </w:r>
      <w:r w:rsidRPr="00FC28EE">
        <w:rPr>
          <w:rFonts w:cs="Calibri"/>
          <w:sz w:val="22"/>
          <w:szCs w:val="22"/>
        </w:rPr>
        <w:t xml:space="preserve">s status or position in the </w:t>
      </w:r>
      <w:r w:rsidR="006B4F5D" w:rsidRPr="00FC28EE">
        <w:rPr>
          <w:rFonts w:cs="Calibri"/>
          <w:sz w:val="22"/>
          <w:szCs w:val="22"/>
        </w:rPr>
        <w:t>C</w:t>
      </w:r>
      <w:r w:rsidRPr="00FC28EE">
        <w:rPr>
          <w:rFonts w:cs="Calibri"/>
          <w:sz w:val="22"/>
          <w:szCs w:val="22"/>
        </w:rPr>
        <w:t>hurch in his day?</w:t>
      </w:r>
    </w:p>
    <w:p w14:paraId="3F36BEFD" w14:textId="27198712" w:rsidR="00843950" w:rsidRPr="00FC28EE" w:rsidRDefault="00843950" w:rsidP="00843950">
      <w:pPr>
        <w:rPr>
          <w:rFonts w:cs="Calibri"/>
          <w:sz w:val="22"/>
          <w:szCs w:val="22"/>
        </w:rPr>
      </w:pPr>
    </w:p>
    <w:p w14:paraId="3249D8A9" w14:textId="0CA0F55D" w:rsidR="00843950" w:rsidRPr="00FC28EE" w:rsidRDefault="00843950" w:rsidP="00843950">
      <w:pPr>
        <w:rPr>
          <w:rFonts w:cs="Calibri"/>
          <w:sz w:val="22"/>
          <w:szCs w:val="22"/>
        </w:rPr>
      </w:pPr>
      <w:r w:rsidRPr="00FC28EE">
        <w:rPr>
          <w:rFonts w:cs="Calibri"/>
          <w:sz w:val="22"/>
          <w:szCs w:val="22"/>
        </w:rPr>
        <w:t>7. What was Luke</w:t>
      </w:r>
      <w:r w:rsidR="006B4F5D" w:rsidRPr="00FC28EE">
        <w:rPr>
          <w:rFonts w:cs="Calibri"/>
          <w:sz w:val="22"/>
          <w:szCs w:val="22"/>
        </w:rPr>
        <w:t>’</w:t>
      </w:r>
      <w:r w:rsidRPr="00FC28EE">
        <w:rPr>
          <w:rFonts w:cs="Calibri"/>
          <w:sz w:val="22"/>
          <w:szCs w:val="22"/>
        </w:rPr>
        <w:t>s profession?</w:t>
      </w:r>
    </w:p>
    <w:p w14:paraId="5609A2AF" w14:textId="27E3018D" w:rsidR="00843950" w:rsidRPr="00FC28EE" w:rsidRDefault="00843950" w:rsidP="00843950">
      <w:pPr>
        <w:rPr>
          <w:rFonts w:cs="Calibri"/>
          <w:sz w:val="22"/>
          <w:szCs w:val="22"/>
        </w:rPr>
      </w:pPr>
    </w:p>
    <w:p w14:paraId="4AB304DE" w14:textId="124C1F5F" w:rsidR="00843950" w:rsidRPr="00FC28EE" w:rsidRDefault="00843950" w:rsidP="00843950">
      <w:pPr>
        <w:rPr>
          <w:rFonts w:cs="Calibri"/>
          <w:sz w:val="22"/>
          <w:szCs w:val="22"/>
        </w:rPr>
      </w:pPr>
      <w:r w:rsidRPr="00FC28EE">
        <w:rPr>
          <w:rFonts w:cs="Calibri"/>
          <w:sz w:val="22"/>
          <w:szCs w:val="22"/>
        </w:rPr>
        <w:t>8. How does the Greek of Luke and Acts compare to the other New Testament books?</w:t>
      </w:r>
    </w:p>
    <w:p w14:paraId="50CE84B3" w14:textId="709FCCBB" w:rsidR="00843950" w:rsidRPr="00FC28EE" w:rsidRDefault="00843950" w:rsidP="00843950">
      <w:pPr>
        <w:rPr>
          <w:rFonts w:cs="Calibri"/>
          <w:sz w:val="22"/>
          <w:szCs w:val="22"/>
        </w:rPr>
      </w:pPr>
    </w:p>
    <w:p w14:paraId="1DC5AEE1" w14:textId="0D5C3C5B" w:rsidR="00843950" w:rsidRPr="00FC28EE" w:rsidRDefault="00843950" w:rsidP="00843950">
      <w:pPr>
        <w:rPr>
          <w:rFonts w:cs="Calibri"/>
          <w:sz w:val="22"/>
          <w:szCs w:val="22"/>
        </w:rPr>
      </w:pPr>
      <w:r w:rsidRPr="00FC28EE">
        <w:rPr>
          <w:rFonts w:cs="Calibri"/>
          <w:sz w:val="22"/>
          <w:szCs w:val="22"/>
        </w:rPr>
        <w:t>9. What change do we observe in the form of narrating events, beginning in Acts 16:10?</w:t>
      </w:r>
    </w:p>
    <w:p w14:paraId="43D2BE23" w14:textId="1D538ED2" w:rsidR="00843950" w:rsidRPr="00FC28EE" w:rsidRDefault="00843950" w:rsidP="00843950">
      <w:pPr>
        <w:rPr>
          <w:rFonts w:cs="Calibri"/>
          <w:sz w:val="22"/>
          <w:szCs w:val="22"/>
        </w:rPr>
      </w:pPr>
    </w:p>
    <w:p w14:paraId="06D51ABD" w14:textId="2684356B" w:rsidR="00843950" w:rsidRPr="00FC28EE" w:rsidRDefault="00843950" w:rsidP="00843950">
      <w:pPr>
        <w:rPr>
          <w:rFonts w:cs="Calibri"/>
          <w:sz w:val="22"/>
          <w:szCs w:val="22"/>
        </w:rPr>
      </w:pPr>
      <w:r w:rsidRPr="00FC28EE">
        <w:rPr>
          <w:rFonts w:cs="Calibri"/>
          <w:sz w:val="22"/>
          <w:szCs w:val="22"/>
        </w:rPr>
        <w:t>10. Which early church writers indicate explicitly that Luke is the author of Acts, according to the quotes that Dr. Bayer cites?</w:t>
      </w:r>
    </w:p>
    <w:p w14:paraId="386F65DB" w14:textId="7260CFE5" w:rsidR="00843950" w:rsidRPr="00FC28EE" w:rsidRDefault="00843950" w:rsidP="00843950">
      <w:pPr>
        <w:rPr>
          <w:rFonts w:cs="Calibri"/>
          <w:sz w:val="22"/>
          <w:szCs w:val="22"/>
        </w:rPr>
      </w:pPr>
    </w:p>
    <w:p w14:paraId="24A347F2" w14:textId="5CD6F328" w:rsidR="00843950" w:rsidRPr="00FC28EE" w:rsidRDefault="00843950" w:rsidP="00843950">
      <w:pPr>
        <w:rPr>
          <w:rFonts w:cs="Calibri"/>
          <w:sz w:val="22"/>
          <w:szCs w:val="22"/>
        </w:rPr>
      </w:pPr>
      <w:r w:rsidRPr="00FC28EE">
        <w:rPr>
          <w:rFonts w:cs="Calibri"/>
          <w:sz w:val="22"/>
          <w:szCs w:val="22"/>
        </w:rPr>
        <w:t xml:space="preserve">11. According to Dr. Bayer, what conclusion can we draw about the person of Luke from the fact that Luke 1:1-2 speaks of things learned from </w:t>
      </w:r>
      <w:r w:rsidR="006B4F5D" w:rsidRPr="00FC28EE">
        <w:rPr>
          <w:rFonts w:cs="Calibri"/>
          <w:sz w:val="22"/>
          <w:szCs w:val="22"/>
        </w:rPr>
        <w:t>“</w:t>
      </w:r>
      <w:r w:rsidRPr="00FC28EE">
        <w:rPr>
          <w:rFonts w:cs="Calibri"/>
          <w:sz w:val="22"/>
          <w:szCs w:val="22"/>
        </w:rPr>
        <w:t>...those who were eyewitnesses</w:t>
      </w:r>
      <w:r w:rsidR="006B4F5D" w:rsidRPr="00FC28EE">
        <w:rPr>
          <w:rFonts w:cs="Calibri"/>
          <w:sz w:val="22"/>
          <w:szCs w:val="22"/>
        </w:rPr>
        <w:t>”</w:t>
      </w:r>
      <w:r w:rsidRPr="00FC28EE">
        <w:rPr>
          <w:rFonts w:cs="Calibri"/>
          <w:sz w:val="22"/>
          <w:szCs w:val="22"/>
        </w:rPr>
        <w:t>?</w:t>
      </w:r>
    </w:p>
    <w:p w14:paraId="270BCA09" w14:textId="62CF5972" w:rsidR="00843950" w:rsidRPr="00FC28EE" w:rsidRDefault="00843950" w:rsidP="00843950">
      <w:pPr>
        <w:rPr>
          <w:rFonts w:cs="Calibri"/>
          <w:sz w:val="22"/>
          <w:szCs w:val="22"/>
        </w:rPr>
      </w:pPr>
    </w:p>
    <w:p w14:paraId="0A527AD0" w14:textId="3DFE4ADA" w:rsidR="00843950" w:rsidRPr="00FC28EE" w:rsidRDefault="00843950" w:rsidP="00843950">
      <w:pPr>
        <w:rPr>
          <w:rFonts w:cs="Calibri"/>
          <w:sz w:val="22"/>
          <w:szCs w:val="22"/>
        </w:rPr>
      </w:pPr>
      <w:r w:rsidRPr="00FC28EE">
        <w:rPr>
          <w:rFonts w:cs="Calibri"/>
          <w:sz w:val="22"/>
          <w:szCs w:val="22"/>
        </w:rPr>
        <w:t>12. When did Luke begin traveling with Paul</w:t>
      </w:r>
      <w:r w:rsidR="006B4F5D" w:rsidRPr="00FC28EE">
        <w:rPr>
          <w:rFonts w:cs="Calibri"/>
          <w:sz w:val="22"/>
          <w:szCs w:val="22"/>
        </w:rPr>
        <w:t>’</w:t>
      </w:r>
      <w:r w:rsidRPr="00FC28EE">
        <w:rPr>
          <w:rFonts w:cs="Calibri"/>
          <w:sz w:val="22"/>
          <w:szCs w:val="22"/>
        </w:rPr>
        <w:t>s ministry?</w:t>
      </w:r>
    </w:p>
    <w:p w14:paraId="193E323D" w14:textId="03C3CC85" w:rsidR="00843950" w:rsidRPr="00FC28EE" w:rsidRDefault="00843950" w:rsidP="00843950">
      <w:pPr>
        <w:rPr>
          <w:rFonts w:cs="Calibri"/>
          <w:sz w:val="22"/>
          <w:szCs w:val="22"/>
        </w:rPr>
      </w:pPr>
    </w:p>
    <w:p w14:paraId="021A1C3D" w14:textId="73C6E35F" w:rsidR="00843950" w:rsidRPr="00FC28EE" w:rsidRDefault="00843950" w:rsidP="00843950">
      <w:pPr>
        <w:rPr>
          <w:rFonts w:cs="Calibri"/>
          <w:sz w:val="22"/>
          <w:szCs w:val="22"/>
        </w:rPr>
      </w:pPr>
      <w:r w:rsidRPr="00FC28EE">
        <w:rPr>
          <w:rFonts w:cs="Calibri"/>
          <w:sz w:val="22"/>
          <w:szCs w:val="22"/>
        </w:rPr>
        <w:t>13. According to Dr. Bayer, when was Luke probably converted?</w:t>
      </w:r>
    </w:p>
    <w:p w14:paraId="64E7607B" w14:textId="77777777" w:rsidR="003903A5" w:rsidRPr="00FC28EE" w:rsidRDefault="003903A5">
      <w:pPr>
        <w:rPr>
          <w:rFonts w:cs="Calibri"/>
          <w:sz w:val="22"/>
          <w:szCs w:val="22"/>
        </w:rPr>
      </w:pPr>
      <w:r w:rsidRPr="00FC28EE">
        <w:rPr>
          <w:rFonts w:cs="Calibri"/>
          <w:sz w:val="22"/>
          <w:szCs w:val="22"/>
        </w:rPr>
        <w:br w:type="page"/>
      </w:r>
    </w:p>
    <w:p w14:paraId="1B6D3843" w14:textId="070F724F" w:rsidR="003903A5" w:rsidRPr="00FC28EE" w:rsidRDefault="006235E2" w:rsidP="003903A5">
      <w:pPr>
        <w:rPr>
          <w:sz w:val="22"/>
          <w:szCs w:val="22"/>
        </w:rPr>
      </w:pPr>
      <w:r w:rsidRPr="00FC28EE">
        <w:rPr>
          <w:rFonts w:cs="Calibri"/>
          <w:b/>
          <w:sz w:val="22"/>
          <w:szCs w:val="22"/>
        </w:rPr>
        <w:lastRenderedPageBreak/>
        <w:t>O</w:t>
      </w:r>
      <w:r w:rsidR="003903A5" w:rsidRPr="00FC28EE">
        <w:rPr>
          <w:rFonts w:cs="Calibri"/>
          <w:b/>
          <w:sz w:val="22"/>
          <w:szCs w:val="22"/>
        </w:rPr>
        <w:t xml:space="preserve">UTLINE FOR TAKING NOTES on minute </w:t>
      </w:r>
      <w:r w:rsidR="009172AC" w:rsidRPr="00FC28EE">
        <w:rPr>
          <w:rFonts w:cs="Calibri"/>
          <w:b/>
          <w:sz w:val="22"/>
          <w:szCs w:val="22"/>
        </w:rPr>
        <w:t>22:</w:t>
      </w:r>
      <w:r w:rsidR="003C5CE8">
        <w:rPr>
          <w:rFonts w:cs="Calibri"/>
          <w:b/>
          <w:sz w:val="22"/>
          <w:szCs w:val="22"/>
        </w:rPr>
        <w:t>11</w:t>
      </w:r>
      <w:r w:rsidR="009172AC" w:rsidRPr="00FC28EE">
        <w:rPr>
          <w:rFonts w:cs="Calibri"/>
          <w:b/>
          <w:sz w:val="22"/>
          <w:szCs w:val="22"/>
        </w:rPr>
        <w:t xml:space="preserve"> </w:t>
      </w:r>
      <w:r w:rsidR="003903A5" w:rsidRPr="00FC28EE">
        <w:rPr>
          <w:rFonts w:cs="Calibri"/>
          <w:b/>
          <w:sz w:val="22"/>
          <w:szCs w:val="22"/>
        </w:rPr>
        <w:t>–</w:t>
      </w:r>
      <w:r w:rsidR="009172AC" w:rsidRPr="00FC28EE">
        <w:rPr>
          <w:rFonts w:cs="Calibri"/>
          <w:b/>
          <w:sz w:val="22"/>
          <w:szCs w:val="22"/>
        </w:rPr>
        <w:t xml:space="preserve"> 4</w:t>
      </w:r>
      <w:r w:rsidR="003C5CE8">
        <w:rPr>
          <w:rFonts w:cs="Calibri"/>
          <w:b/>
          <w:sz w:val="22"/>
          <w:szCs w:val="22"/>
        </w:rPr>
        <w:t>6</w:t>
      </w:r>
      <w:r w:rsidR="009172AC" w:rsidRPr="00FC28EE">
        <w:rPr>
          <w:rFonts w:cs="Calibri"/>
          <w:b/>
          <w:sz w:val="22"/>
          <w:szCs w:val="22"/>
        </w:rPr>
        <w:t>:</w:t>
      </w:r>
      <w:r w:rsidR="003C5CE8">
        <w:rPr>
          <w:rFonts w:cs="Calibri"/>
          <w:b/>
          <w:sz w:val="22"/>
          <w:szCs w:val="22"/>
        </w:rPr>
        <w:t>49</w:t>
      </w:r>
    </w:p>
    <w:p w14:paraId="3AF5A513" w14:textId="77777777" w:rsidR="006A7FB6" w:rsidRPr="00FC28EE" w:rsidRDefault="006A7FB6" w:rsidP="006A7FB6">
      <w:pPr>
        <w:rPr>
          <w:rFonts w:cs="Calibri"/>
          <w:sz w:val="22"/>
          <w:szCs w:val="22"/>
        </w:rPr>
      </w:pPr>
    </w:p>
    <w:p w14:paraId="7CCA9DE5" w14:textId="363284BD" w:rsidR="006A7FB6" w:rsidRPr="00FC28EE" w:rsidRDefault="009172AC" w:rsidP="006A7FB6">
      <w:pPr>
        <w:rPr>
          <w:rFonts w:cs="Calibri"/>
          <w:sz w:val="22"/>
          <w:szCs w:val="22"/>
        </w:rPr>
      </w:pPr>
      <w:r w:rsidRPr="00FC28EE">
        <w:rPr>
          <w:rFonts w:cs="Calibri"/>
          <w:sz w:val="22"/>
          <w:szCs w:val="22"/>
        </w:rPr>
        <w:t>I</w:t>
      </w:r>
      <w:r w:rsidR="006A7FB6" w:rsidRPr="00FC28EE">
        <w:rPr>
          <w:rFonts w:cs="Calibri"/>
          <w:sz w:val="22"/>
          <w:szCs w:val="22"/>
        </w:rPr>
        <w:t>II. Historical Setting</w:t>
      </w:r>
    </w:p>
    <w:p w14:paraId="04184BC9" w14:textId="77777777" w:rsidR="006A7FB6" w:rsidRPr="00FC28EE" w:rsidRDefault="006A7FB6" w:rsidP="006A7FB6">
      <w:pPr>
        <w:rPr>
          <w:rFonts w:cs="Calibri"/>
          <w:sz w:val="22"/>
          <w:szCs w:val="22"/>
        </w:rPr>
      </w:pPr>
    </w:p>
    <w:p w14:paraId="33201F95" w14:textId="05A4EB97" w:rsidR="006A7FB6" w:rsidRPr="00FC28EE" w:rsidRDefault="006A7FB6" w:rsidP="00FC28EE">
      <w:pPr>
        <w:ind w:left="450"/>
        <w:rPr>
          <w:rFonts w:asciiTheme="minorHAnsi" w:eastAsia="Times New Roman" w:hAnsiTheme="minorHAnsi"/>
          <w:sz w:val="22"/>
          <w:szCs w:val="22"/>
        </w:rPr>
      </w:pPr>
      <w:r w:rsidRPr="00FC28EE">
        <w:rPr>
          <w:rFonts w:asciiTheme="minorHAnsi" w:eastAsia="Times New Roman" w:hAnsiTheme="minorHAnsi"/>
          <w:sz w:val="22"/>
          <w:szCs w:val="22"/>
        </w:rPr>
        <w:t xml:space="preserve">A. Date </w:t>
      </w:r>
    </w:p>
    <w:p w14:paraId="72686E7E" w14:textId="77777777" w:rsidR="006A7FB6" w:rsidRPr="00FC28EE" w:rsidRDefault="006A7FB6" w:rsidP="006A7FB6">
      <w:pPr>
        <w:rPr>
          <w:rFonts w:cs="Calibri"/>
          <w:sz w:val="22"/>
          <w:szCs w:val="22"/>
        </w:rPr>
      </w:pPr>
    </w:p>
    <w:p w14:paraId="2B63D009" w14:textId="22EEB1C3" w:rsidR="006A7FB6" w:rsidRPr="00FC28EE" w:rsidRDefault="006A7FB6" w:rsidP="00FC28EE">
      <w:pPr>
        <w:ind w:left="720"/>
        <w:rPr>
          <w:rFonts w:asciiTheme="minorHAnsi" w:eastAsia="Times New Roman" w:hAnsiTheme="minorHAnsi"/>
          <w:sz w:val="22"/>
          <w:szCs w:val="22"/>
        </w:rPr>
      </w:pPr>
      <w:r w:rsidRPr="00FC28EE">
        <w:rPr>
          <w:rFonts w:asciiTheme="minorHAnsi" w:eastAsia="Times New Roman" w:hAnsiTheme="minorHAnsi"/>
          <w:sz w:val="22"/>
          <w:szCs w:val="22"/>
        </w:rPr>
        <w:t xml:space="preserve">1. After A.D. 70 </w:t>
      </w:r>
    </w:p>
    <w:p w14:paraId="2F30B147" w14:textId="77777777" w:rsidR="006A7FB6" w:rsidRPr="00FC28EE" w:rsidRDefault="006A7FB6" w:rsidP="006A7FB6">
      <w:pPr>
        <w:rPr>
          <w:rFonts w:cs="Calibri"/>
          <w:sz w:val="22"/>
          <w:szCs w:val="22"/>
        </w:rPr>
      </w:pPr>
    </w:p>
    <w:p w14:paraId="7A0DB99F" w14:textId="3A263844" w:rsidR="006A7FB6" w:rsidRPr="00FC28EE" w:rsidRDefault="006A7FB6" w:rsidP="00FC28EE">
      <w:pPr>
        <w:ind w:left="720"/>
        <w:rPr>
          <w:rFonts w:asciiTheme="minorHAnsi" w:eastAsia="Times New Roman" w:hAnsiTheme="minorHAnsi"/>
          <w:sz w:val="22"/>
          <w:szCs w:val="22"/>
        </w:rPr>
      </w:pPr>
      <w:r w:rsidRPr="00FC28EE">
        <w:rPr>
          <w:rFonts w:asciiTheme="minorHAnsi" w:eastAsia="Times New Roman" w:hAnsiTheme="minorHAnsi"/>
          <w:sz w:val="22"/>
          <w:szCs w:val="22"/>
        </w:rPr>
        <w:t>2. Before A.D. 70</w:t>
      </w:r>
    </w:p>
    <w:p w14:paraId="7B96F7E1" w14:textId="77777777" w:rsidR="006A7FB6" w:rsidRPr="00FC28EE" w:rsidRDefault="006A7FB6" w:rsidP="006A7FB6">
      <w:pPr>
        <w:rPr>
          <w:rFonts w:cs="Calibri"/>
          <w:sz w:val="22"/>
          <w:szCs w:val="22"/>
        </w:rPr>
      </w:pPr>
    </w:p>
    <w:p w14:paraId="69B05AF6" w14:textId="314A3F58" w:rsidR="006A7FB6" w:rsidRPr="00FC28EE" w:rsidRDefault="006A7FB6" w:rsidP="00FC28EE">
      <w:pPr>
        <w:ind w:left="450"/>
        <w:rPr>
          <w:rFonts w:asciiTheme="minorHAnsi" w:eastAsia="Times New Roman" w:hAnsiTheme="minorHAnsi"/>
          <w:sz w:val="22"/>
          <w:szCs w:val="22"/>
        </w:rPr>
      </w:pPr>
      <w:r w:rsidRPr="00FC28EE">
        <w:rPr>
          <w:rFonts w:asciiTheme="minorHAnsi" w:eastAsia="Times New Roman" w:hAnsiTheme="minorHAnsi"/>
          <w:sz w:val="22"/>
          <w:szCs w:val="22"/>
        </w:rPr>
        <w:t>B. Original Audience</w:t>
      </w:r>
    </w:p>
    <w:p w14:paraId="2CCEA32C" w14:textId="77777777" w:rsidR="00FC28EE" w:rsidRDefault="00FC28EE" w:rsidP="006A7FB6">
      <w:pPr>
        <w:rPr>
          <w:rFonts w:cs="Calibri"/>
          <w:sz w:val="22"/>
          <w:szCs w:val="22"/>
        </w:rPr>
      </w:pPr>
    </w:p>
    <w:p w14:paraId="35083BF5" w14:textId="56022EEA" w:rsidR="006A7FB6" w:rsidRPr="003C5CE8" w:rsidRDefault="006A7FB6" w:rsidP="00FC28EE">
      <w:pPr>
        <w:ind w:left="720"/>
        <w:rPr>
          <w:rFonts w:asciiTheme="minorHAnsi" w:eastAsia="Times New Roman" w:hAnsiTheme="minorHAnsi"/>
          <w:sz w:val="22"/>
          <w:szCs w:val="22"/>
          <w:lang w:val="fr-FR"/>
        </w:rPr>
      </w:pPr>
      <w:r w:rsidRPr="003C5CE8">
        <w:rPr>
          <w:rFonts w:asciiTheme="minorHAnsi" w:eastAsia="Times New Roman" w:hAnsiTheme="minorHAnsi"/>
          <w:sz w:val="22"/>
          <w:szCs w:val="22"/>
          <w:lang w:val="fr-FR"/>
        </w:rPr>
        <w:t>1. Theophilus</w:t>
      </w:r>
    </w:p>
    <w:p w14:paraId="17F0EB51" w14:textId="77777777" w:rsidR="006A7FB6" w:rsidRPr="003C5CE8" w:rsidRDefault="006A7FB6" w:rsidP="006A7FB6">
      <w:pPr>
        <w:rPr>
          <w:rFonts w:cs="Calibri"/>
          <w:sz w:val="22"/>
          <w:szCs w:val="22"/>
          <w:lang w:val="fr-FR"/>
        </w:rPr>
      </w:pPr>
    </w:p>
    <w:p w14:paraId="10803694" w14:textId="086CE9AA" w:rsidR="006A7FB6" w:rsidRPr="003C5CE8" w:rsidRDefault="006A7FB6" w:rsidP="00FC28EE">
      <w:pPr>
        <w:ind w:left="720"/>
        <w:rPr>
          <w:rFonts w:asciiTheme="minorHAnsi" w:eastAsia="Times New Roman" w:hAnsiTheme="minorHAnsi"/>
          <w:sz w:val="22"/>
          <w:szCs w:val="22"/>
          <w:lang w:val="fr-FR"/>
        </w:rPr>
      </w:pPr>
      <w:r w:rsidRPr="003C5CE8">
        <w:rPr>
          <w:rFonts w:asciiTheme="minorHAnsi" w:eastAsia="Times New Roman" w:hAnsiTheme="minorHAnsi"/>
          <w:sz w:val="22"/>
          <w:szCs w:val="22"/>
          <w:lang w:val="fr-FR"/>
        </w:rPr>
        <w:t>2. Broader Audience</w:t>
      </w:r>
    </w:p>
    <w:p w14:paraId="21BA8F6E" w14:textId="77777777" w:rsidR="006A7FB6" w:rsidRPr="003C5CE8" w:rsidRDefault="006A7FB6" w:rsidP="006A7FB6">
      <w:pPr>
        <w:rPr>
          <w:rFonts w:cs="Calibri"/>
          <w:sz w:val="22"/>
          <w:szCs w:val="22"/>
          <w:lang w:val="fr-FR"/>
        </w:rPr>
      </w:pPr>
    </w:p>
    <w:p w14:paraId="0D1D2344" w14:textId="71676B20" w:rsidR="006A7FB6" w:rsidRPr="003C5CE8" w:rsidRDefault="006A7FB6" w:rsidP="00FC28EE">
      <w:pPr>
        <w:ind w:left="450"/>
        <w:rPr>
          <w:rFonts w:asciiTheme="minorHAnsi" w:eastAsia="Times New Roman" w:hAnsiTheme="minorHAnsi"/>
          <w:sz w:val="22"/>
          <w:szCs w:val="22"/>
          <w:lang w:val="fr-FR"/>
        </w:rPr>
      </w:pPr>
      <w:r w:rsidRPr="003C5CE8">
        <w:rPr>
          <w:rFonts w:asciiTheme="minorHAnsi" w:eastAsia="Times New Roman" w:hAnsiTheme="minorHAnsi"/>
          <w:sz w:val="22"/>
          <w:szCs w:val="22"/>
          <w:lang w:val="fr-FR"/>
        </w:rPr>
        <w:t>C. Social Context</w:t>
      </w:r>
    </w:p>
    <w:p w14:paraId="31DE92F0" w14:textId="77777777" w:rsidR="006A7FB6" w:rsidRPr="003C5CE8" w:rsidRDefault="006A7FB6" w:rsidP="006A7FB6">
      <w:pPr>
        <w:rPr>
          <w:rFonts w:cs="Calibri"/>
          <w:sz w:val="22"/>
          <w:szCs w:val="22"/>
          <w:lang w:val="fr-FR"/>
        </w:rPr>
      </w:pPr>
    </w:p>
    <w:p w14:paraId="42B7D39C" w14:textId="27859733" w:rsidR="006A7FB6" w:rsidRPr="003C5CE8" w:rsidRDefault="006A7FB6" w:rsidP="00FC28EE">
      <w:pPr>
        <w:ind w:left="720"/>
        <w:rPr>
          <w:rFonts w:asciiTheme="minorHAnsi" w:eastAsia="Times New Roman" w:hAnsiTheme="minorHAnsi"/>
          <w:sz w:val="22"/>
          <w:szCs w:val="22"/>
          <w:lang w:val="fr-FR"/>
        </w:rPr>
      </w:pPr>
      <w:r w:rsidRPr="003C5CE8">
        <w:rPr>
          <w:rFonts w:asciiTheme="minorHAnsi" w:eastAsia="Times New Roman" w:hAnsiTheme="minorHAnsi"/>
          <w:sz w:val="22"/>
          <w:szCs w:val="22"/>
          <w:lang w:val="fr-FR"/>
        </w:rPr>
        <w:t>1. Roman Empire</w:t>
      </w:r>
    </w:p>
    <w:p w14:paraId="213DDA05" w14:textId="77777777" w:rsidR="006A7FB6" w:rsidRPr="003C5CE8" w:rsidRDefault="006A7FB6" w:rsidP="006A7FB6">
      <w:pPr>
        <w:rPr>
          <w:rFonts w:cs="Calibri"/>
          <w:sz w:val="22"/>
          <w:szCs w:val="22"/>
          <w:lang w:val="fr-FR"/>
        </w:rPr>
      </w:pPr>
    </w:p>
    <w:p w14:paraId="5CE1BD31" w14:textId="4B064848" w:rsidR="006A7FB6" w:rsidRPr="00FC28EE" w:rsidRDefault="006A7FB6" w:rsidP="00FC28EE">
      <w:pPr>
        <w:ind w:left="720"/>
        <w:rPr>
          <w:rFonts w:asciiTheme="minorHAnsi" w:eastAsia="Times New Roman" w:hAnsiTheme="minorHAnsi"/>
          <w:sz w:val="22"/>
          <w:szCs w:val="22"/>
        </w:rPr>
      </w:pPr>
      <w:r w:rsidRPr="00FC28EE">
        <w:rPr>
          <w:rFonts w:asciiTheme="minorHAnsi" w:eastAsia="Times New Roman" w:hAnsiTheme="minorHAnsi"/>
          <w:sz w:val="22"/>
          <w:szCs w:val="22"/>
        </w:rPr>
        <w:t xml:space="preserve">2. Jews </w:t>
      </w:r>
    </w:p>
    <w:p w14:paraId="5B23F6A9" w14:textId="77777777" w:rsidR="006A7FB6" w:rsidRPr="00FC28EE" w:rsidRDefault="006A7FB6" w:rsidP="006A7FB6">
      <w:pPr>
        <w:rPr>
          <w:rFonts w:cs="Calibri"/>
          <w:sz w:val="22"/>
          <w:szCs w:val="22"/>
        </w:rPr>
      </w:pPr>
    </w:p>
    <w:p w14:paraId="0DBAA6E3" w14:textId="77777777" w:rsidR="006A7FB6" w:rsidRPr="00FC28EE" w:rsidRDefault="006A7FB6" w:rsidP="006A7FB6">
      <w:pPr>
        <w:rPr>
          <w:rFonts w:cs="Calibri"/>
          <w:sz w:val="22"/>
          <w:szCs w:val="22"/>
        </w:rPr>
      </w:pPr>
    </w:p>
    <w:p w14:paraId="4CA0FEBF" w14:textId="60CD46A8" w:rsidR="006A7FB6" w:rsidRPr="00FC28EE" w:rsidRDefault="006A7FB6" w:rsidP="006A7FB6">
      <w:pPr>
        <w:rPr>
          <w:rFonts w:cs="Calibri"/>
          <w:b/>
          <w:sz w:val="22"/>
          <w:szCs w:val="22"/>
        </w:rPr>
      </w:pPr>
      <w:r w:rsidRPr="00FC28EE">
        <w:rPr>
          <w:rFonts w:cs="Calibri"/>
          <w:b/>
          <w:sz w:val="22"/>
          <w:szCs w:val="22"/>
        </w:rPr>
        <w:t>REVIEW QUESTIONS</w:t>
      </w:r>
    </w:p>
    <w:p w14:paraId="5759CCA3" w14:textId="77777777" w:rsidR="006A7FB6" w:rsidRPr="00FC28EE" w:rsidRDefault="006A7FB6" w:rsidP="006A7FB6">
      <w:pPr>
        <w:rPr>
          <w:rFonts w:cs="Calibri"/>
          <w:sz w:val="22"/>
          <w:szCs w:val="22"/>
        </w:rPr>
      </w:pPr>
    </w:p>
    <w:p w14:paraId="2B0C6E98" w14:textId="23941C09" w:rsidR="006A7FB6" w:rsidRPr="00FC28EE" w:rsidRDefault="006A7FB6" w:rsidP="006A7FB6">
      <w:pPr>
        <w:rPr>
          <w:rFonts w:cs="Calibri"/>
          <w:sz w:val="22"/>
          <w:szCs w:val="22"/>
        </w:rPr>
      </w:pPr>
      <w:r w:rsidRPr="00FC28EE">
        <w:rPr>
          <w:rFonts w:cs="Calibri"/>
          <w:sz w:val="22"/>
          <w:szCs w:val="22"/>
        </w:rPr>
        <w:t>1. What is Dr. Bayer</w:t>
      </w:r>
      <w:r w:rsidR="006B4F5D" w:rsidRPr="00FC28EE">
        <w:rPr>
          <w:rFonts w:cs="Calibri"/>
          <w:sz w:val="22"/>
          <w:szCs w:val="22"/>
        </w:rPr>
        <w:t>’</w:t>
      </w:r>
      <w:r w:rsidRPr="00FC28EE">
        <w:rPr>
          <w:rFonts w:cs="Calibri"/>
          <w:sz w:val="22"/>
          <w:szCs w:val="22"/>
        </w:rPr>
        <w:t>s opinion about the date of composition of the Book of Acts?</w:t>
      </w:r>
    </w:p>
    <w:p w14:paraId="16FB8DD8" w14:textId="510EED05" w:rsidR="006A7FB6" w:rsidRPr="00FC28EE" w:rsidRDefault="006A7FB6" w:rsidP="006A7FB6">
      <w:pPr>
        <w:rPr>
          <w:rFonts w:cs="Calibri"/>
          <w:sz w:val="22"/>
          <w:szCs w:val="22"/>
        </w:rPr>
      </w:pPr>
    </w:p>
    <w:p w14:paraId="4B7D5C07" w14:textId="3146C5F5" w:rsidR="006A7FB6" w:rsidRPr="00FC28EE" w:rsidRDefault="006A7FB6" w:rsidP="006A7FB6">
      <w:pPr>
        <w:rPr>
          <w:rFonts w:cs="Calibri"/>
          <w:sz w:val="22"/>
          <w:szCs w:val="22"/>
        </w:rPr>
      </w:pPr>
      <w:r w:rsidRPr="00FC28EE">
        <w:rPr>
          <w:rFonts w:cs="Calibri"/>
          <w:sz w:val="22"/>
          <w:szCs w:val="22"/>
        </w:rPr>
        <w:t>2. What names are mentioned in Acts that are also mentioned in historical accounts written around 79 A</w:t>
      </w:r>
      <w:r w:rsidR="006B4F5D" w:rsidRPr="00FC28EE">
        <w:rPr>
          <w:rFonts w:cs="Calibri"/>
          <w:sz w:val="22"/>
          <w:szCs w:val="22"/>
        </w:rPr>
        <w:t>.</w:t>
      </w:r>
      <w:r w:rsidRPr="00FC28EE">
        <w:rPr>
          <w:rFonts w:cs="Calibri"/>
          <w:sz w:val="22"/>
          <w:szCs w:val="22"/>
        </w:rPr>
        <w:t>D</w:t>
      </w:r>
      <w:r w:rsidR="006B4F5D" w:rsidRPr="00FC28EE">
        <w:rPr>
          <w:rFonts w:cs="Calibri"/>
          <w:sz w:val="22"/>
          <w:szCs w:val="22"/>
        </w:rPr>
        <w:t>.</w:t>
      </w:r>
      <w:r w:rsidRPr="00FC28EE">
        <w:rPr>
          <w:rFonts w:cs="Calibri"/>
          <w:sz w:val="22"/>
          <w:szCs w:val="22"/>
        </w:rPr>
        <w:t>?</w:t>
      </w:r>
    </w:p>
    <w:p w14:paraId="23405A1A" w14:textId="7E2E135C" w:rsidR="006A7FB6" w:rsidRPr="00FC28EE" w:rsidRDefault="006A7FB6" w:rsidP="006A7FB6">
      <w:pPr>
        <w:rPr>
          <w:rFonts w:cs="Calibri"/>
          <w:sz w:val="22"/>
          <w:szCs w:val="22"/>
        </w:rPr>
      </w:pPr>
    </w:p>
    <w:p w14:paraId="76CD5DF3" w14:textId="6808B52E" w:rsidR="006A7FB6" w:rsidRPr="00FC28EE" w:rsidRDefault="006A7FB6" w:rsidP="006A7FB6">
      <w:pPr>
        <w:rPr>
          <w:rFonts w:cs="Calibri"/>
          <w:sz w:val="22"/>
          <w:szCs w:val="22"/>
        </w:rPr>
      </w:pPr>
      <w:r w:rsidRPr="00FC28EE">
        <w:rPr>
          <w:rFonts w:cs="Calibri"/>
          <w:sz w:val="22"/>
          <w:szCs w:val="22"/>
        </w:rPr>
        <w:t>3. What arguments are used by Dr. Bayer to support his view about when Acts was written?</w:t>
      </w:r>
    </w:p>
    <w:p w14:paraId="3F9A308F" w14:textId="467AE830" w:rsidR="006A7FB6" w:rsidRPr="00FC28EE" w:rsidRDefault="006A7FB6" w:rsidP="006A7FB6">
      <w:pPr>
        <w:rPr>
          <w:rFonts w:cs="Calibri"/>
          <w:sz w:val="22"/>
          <w:szCs w:val="22"/>
        </w:rPr>
      </w:pPr>
    </w:p>
    <w:p w14:paraId="1945AC67" w14:textId="09591E97" w:rsidR="006A7FB6" w:rsidRPr="00FC28EE" w:rsidRDefault="006A7FB6" w:rsidP="006A7FB6">
      <w:pPr>
        <w:rPr>
          <w:rFonts w:cs="Calibri"/>
          <w:sz w:val="22"/>
          <w:szCs w:val="22"/>
        </w:rPr>
      </w:pPr>
      <w:r w:rsidRPr="00FC28EE">
        <w:rPr>
          <w:rFonts w:cs="Calibri"/>
          <w:sz w:val="22"/>
          <w:szCs w:val="22"/>
        </w:rPr>
        <w:t>4. What is Dr. Bayer</w:t>
      </w:r>
      <w:r w:rsidR="006B4F5D" w:rsidRPr="00FC28EE">
        <w:rPr>
          <w:rFonts w:cs="Calibri"/>
          <w:sz w:val="22"/>
          <w:szCs w:val="22"/>
        </w:rPr>
        <w:t>’</w:t>
      </w:r>
      <w:r w:rsidRPr="00FC28EE">
        <w:rPr>
          <w:rFonts w:cs="Calibri"/>
          <w:sz w:val="22"/>
          <w:szCs w:val="22"/>
        </w:rPr>
        <w:t>s view about the audience to whom Acts was written?</w:t>
      </w:r>
    </w:p>
    <w:p w14:paraId="20F3A5B7" w14:textId="01C49F52" w:rsidR="006A7FB6" w:rsidRPr="00FC28EE" w:rsidRDefault="006A7FB6" w:rsidP="006A7FB6">
      <w:pPr>
        <w:rPr>
          <w:rFonts w:cs="Calibri"/>
          <w:sz w:val="22"/>
          <w:szCs w:val="22"/>
        </w:rPr>
      </w:pPr>
    </w:p>
    <w:p w14:paraId="3E291D18" w14:textId="0C851603" w:rsidR="006A7FB6" w:rsidRPr="00FC28EE" w:rsidRDefault="006A7FB6" w:rsidP="006A7FB6">
      <w:pPr>
        <w:rPr>
          <w:rFonts w:cs="Calibri"/>
          <w:sz w:val="22"/>
          <w:szCs w:val="22"/>
        </w:rPr>
      </w:pPr>
      <w:r w:rsidRPr="00FC28EE">
        <w:rPr>
          <w:rFonts w:cs="Calibri"/>
          <w:sz w:val="22"/>
          <w:szCs w:val="22"/>
        </w:rPr>
        <w:t>5. How did public works such as roads and buildings built by the Roman Empire help the spread of the gospel?</w:t>
      </w:r>
    </w:p>
    <w:p w14:paraId="4A4E03BA" w14:textId="277E02B3" w:rsidR="006A7FB6" w:rsidRPr="00FC28EE" w:rsidRDefault="006A7FB6" w:rsidP="006A7FB6">
      <w:pPr>
        <w:rPr>
          <w:rFonts w:cs="Calibri"/>
          <w:sz w:val="22"/>
          <w:szCs w:val="22"/>
        </w:rPr>
      </w:pPr>
    </w:p>
    <w:p w14:paraId="2DF1C087" w14:textId="68AA2191" w:rsidR="006A7FB6" w:rsidRPr="00FC28EE" w:rsidRDefault="006A7FB6" w:rsidP="006A7FB6">
      <w:pPr>
        <w:rPr>
          <w:rFonts w:cs="Calibri"/>
          <w:sz w:val="22"/>
          <w:szCs w:val="22"/>
        </w:rPr>
      </w:pPr>
      <w:r w:rsidRPr="00FC28EE">
        <w:rPr>
          <w:rFonts w:cs="Calibri"/>
          <w:sz w:val="22"/>
          <w:szCs w:val="22"/>
        </w:rPr>
        <w:t>6. What was the attitude of the Roman Empire toward the Jewish religion and the Christian religion at the time Acts was written?</w:t>
      </w:r>
    </w:p>
    <w:p w14:paraId="2E73B93C" w14:textId="32BCA5D2" w:rsidR="006A7FB6" w:rsidRPr="00FC28EE" w:rsidRDefault="006A7FB6" w:rsidP="006A7FB6">
      <w:pPr>
        <w:rPr>
          <w:rFonts w:cs="Calibri"/>
          <w:sz w:val="22"/>
          <w:szCs w:val="22"/>
        </w:rPr>
      </w:pPr>
    </w:p>
    <w:p w14:paraId="2896037F" w14:textId="61D6A585" w:rsidR="006A7FB6" w:rsidRPr="00FC28EE" w:rsidRDefault="006A7FB6" w:rsidP="006A7FB6">
      <w:pPr>
        <w:rPr>
          <w:rFonts w:cs="Calibri"/>
          <w:sz w:val="22"/>
          <w:szCs w:val="22"/>
        </w:rPr>
      </w:pPr>
      <w:r w:rsidRPr="00FC28EE">
        <w:rPr>
          <w:rFonts w:cs="Calibri"/>
          <w:sz w:val="22"/>
          <w:szCs w:val="22"/>
        </w:rPr>
        <w:t>7. What was the attitude of the early Christians toward the Jewish leaders at the time Acts was written?</w:t>
      </w:r>
    </w:p>
    <w:p w14:paraId="74FE3192" w14:textId="77777777" w:rsidR="006B4F5D" w:rsidRPr="00FC28EE" w:rsidRDefault="006B4F5D" w:rsidP="006A7FB6">
      <w:pPr>
        <w:rPr>
          <w:rFonts w:cs="Calibri"/>
          <w:sz w:val="22"/>
          <w:szCs w:val="22"/>
        </w:rPr>
      </w:pPr>
    </w:p>
    <w:p w14:paraId="0A075932" w14:textId="59CBD4F6" w:rsidR="006A7FB6" w:rsidRPr="00FC28EE" w:rsidRDefault="006A7FB6" w:rsidP="006A7FB6">
      <w:pPr>
        <w:rPr>
          <w:rFonts w:cs="Calibri"/>
          <w:sz w:val="22"/>
          <w:szCs w:val="22"/>
        </w:rPr>
      </w:pPr>
      <w:r w:rsidRPr="00FC28EE">
        <w:rPr>
          <w:rFonts w:cs="Calibri"/>
          <w:sz w:val="22"/>
          <w:szCs w:val="22"/>
        </w:rPr>
        <w:t xml:space="preserve">8. What is the name of the historian who wrote </w:t>
      </w:r>
      <w:r w:rsidR="006B4F5D" w:rsidRPr="00FC28EE">
        <w:rPr>
          <w:rFonts w:cs="Calibri"/>
          <w:sz w:val="22"/>
          <w:szCs w:val="22"/>
        </w:rPr>
        <w:t>“</w:t>
      </w:r>
      <w:r w:rsidRPr="00FC28EE">
        <w:rPr>
          <w:rFonts w:cs="Calibri"/>
          <w:sz w:val="22"/>
          <w:szCs w:val="22"/>
        </w:rPr>
        <w:t>Antiquities</w:t>
      </w:r>
      <w:r w:rsidR="006B4F5D" w:rsidRPr="00FC28EE">
        <w:rPr>
          <w:rFonts w:cs="Calibri"/>
          <w:sz w:val="22"/>
          <w:szCs w:val="22"/>
        </w:rPr>
        <w:t>”</w:t>
      </w:r>
      <w:r w:rsidRPr="00FC28EE">
        <w:rPr>
          <w:rFonts w:cs="Calibri"/>
          <w:sz w:val="22"/>
          <w:szCs w:val="22"/>
        </w:rPr>
        <w:t xml:space="preserve"> around 79 A</w:t>
      </w:r>
      <w:r w:rsidR="006B4F5D" w:rsidRPr="00FC28EE">
        <w:rPr>
          <w:rFonts w:cs="Calibri"/>
          <w:sz w:val="22"/>
          <w:szCs w:val="22"/>
        </w:rPr>
        <w:t>.</w:t>
      </w:r>
      <w:r w:rsidRPr="00FC28EE">
        <w:rPr>
          <w:rFonts w:cs="Calibri"/>
          <w:sz w:val="22"/>
          <w:szCs w:val="22"/>
        </w:rPr>
        <w:t>D</w:t>
      </w:r>
      <w:r w:rsidR="006B4F5D" w:rsidRPr="00FC28EE">
        <w:rPr>
          <w:rFonts w:cs="Calibri"/>
          <w:sz w:val="22"/>
          <w:szCs w:val="22"/>
        </w:rPr>
        <w:t>.</w:t>
      </w:r>
      <w:r w:rsidRPr="00FC28EE">
        <w:rPr>
          <w:rFonts w:cs="Calibri"/>
          <w:sz w:val="22"/>
          <w:szCs w:val="22"/>
        </w:rPr>
        <w:t>?</w:t>
      </w:r>
    </w:p>
    <w:p w14:paraId="56F59A0C" w14:textId="092A4B2C" w:rsidR="006A7FB6" w:rsidRPr="00FC28EE" w:rsidRDefault="006A7FB6" w:rsidP="006A7FB6">
      <w:pPr>
        <w:rPr>
          <w:rFonts w:cs="Calibri"/>
          <w:sz w:val="22"/>
          <w:szCs w:val="22"/>
        </w:rPr>
      </w:pPr>
    </w:p>
    <w:p w14:paraId="272391C2" w14:textId="39A7B252" w:rsidR="006A7FB6" w:rsidRPr="00FC28EE" w:rsidRDefault="006A7FB6" w:rsidP="006A7FB6">
      <w:pPr>
        <w:rPr>
          <w:rFonts w:cs="Calibri"/>
          <w:sz w:val="22"/>
          <w:szCs w:val="22"/>
        </w:rPr>
      </w:pPr>
      <w:r w:rsidRPr="00FC28EE">
        <w:rPr>
          <w:rFonts w:cs="Calibri"/>
          <w:sz w:val="22"/>
          <w:szCs w:val="22"/>
        </w:rPr>
        <w:t>9. At the time Acts was written, were Gentiles permitted to become Jewish proselytes?</w:t>
      </w:r>
    </w:p>
    <w:p w14:paraId="1A9B7953" w14:textId="4A594CA4" w:rsidR="006A7FB6" w:rsidRPr="00FC28EE" w:rsidRDefault="006A7FB6" w:rsidP="006A7FB6">
      <w:pPr>
        <w:rPr>
          <w:rFonts w:cs="Calibri"/>
          <w:sz w:val="22"/>
          <w:szCs w:val="22"/>
        </w:rPr>
      </w:pPr>
    </w:p>
    <w:p w14:paraId="598A2152" w14:textId="42D1E23D" w:rsidR="006A7FB6" w:rsidRPr="00FC28EE" w:rsidRDefault="006A7FB6" w:rsidP="006A7FB6">
      <w:pPr>
        <w:rPr>
          <w:rFonts w:cs="Calibri"/>
          <w:sz w:val="22"/>
          <w:szCs w:val="22"/>
        </w:rPr>
      </w:pPr>
      <w:r w:rsidRPr="00FC28EE">
        <w:rPr>
          <w:rFonts w:cs="Calibri"/>
          <w:sz w:val="22"/>
          <w:szCs w:val="22"/>
        </w:rPr>
        <w:t xml:space="preserve">10. How did the early </w:t>
      </w:r>
      <w:r w:rsidR="006B4F5D" w:rsidRPr="00FC28EE">
        <w:rPr>
          <w:rFonts w:cs="Calibri"/>
          <w:sz w:val="22"/>
          <w:szCs w:val="22"/>
        </w:rPr>
        <w:t>C</w:t>
      </w:r>
      <w:r w:rsidRPr="00FC28EE">
        <w:rPr>
          <w:rFonts w:cs="Calibri"/>
          <w:sz w:val="22"/>
          <w:szCs w:val="22"/>
        </w:rPr>
        <w:t>hurch view Gentile believers in regards to their status in the Church?</w:t>
      </w:r>
    </w:p>
    <w:p w14:paraId="232D1B29" w14:textId="6AB1F522" w:rsidR="006A7FB6" w:rsidRPr="00FC28EE" w:rsidRDefault="006A7FB6" w:rsidP="006A7FB6">
      <w:pPr>
        <w:rPr>
          <w:rFonts w:cs="Calibri"/>
          <w:sz w:val="22"/>
          <w:szCs w:val="22"/>
        </w:rPr>
      </w:pPr>
    </w:p>
    <w:p w14:paraId="1477BB9B" w14:textId="07DFF58B" w:rsidR="006A7FB6" w:rsidRPr="00FC28EE" w:rsidRDefault="006A7FB6" w:rsidP="006A7FB6">
      <w:pPr>
        <w:rPr>
          <w:rFonts w:cs="Calibri"/>
          <w:sz w:val="22"/>
          <w:szCs w:val="22"/>
        </w:rPr>
      </w:pPr>
      <w:r w:rsidRPr="00FC28EE">
        <w:rPr>
          <w:rFonts w:cs="Calibri"/>
          <w:sz w:val="22"/>
          <w:szCs w:val="22"/>
        </w:rPr>
        <w:t xml:space="preserve">11. Describe some </w:t>
      </w:r>
      <w:r w:rsidR="006B4F5D" w:rsidRPr="00FC28EE">
        <w:rPr>
          <w:rFonts w:cs="Calibri"/>
          <w:sz w:val="22"/>
          <w:szCs w:val="22"/>
        </w:rPr>
        <w:t xml:space="preserve">of </w:t>
      </w:r>
      <w:r w:rsidRPr="00FC28EE">
        <w:rPr>
          <w:rFonts w:cs="Calibri"/>
          <w:sz w:val="22"/>
          <w:szCs w:val="22"/>
        </w:rPr>
        <w:t>the problems of the early Church mentioned in Acts and referenced in the lesson?</w:t>
      </w:r>
    </w:p>
    <w:p w14:paraId="6179F894" w14:textId="06265BDA" w:rsidR="003903A5" w:rsidRPr="00FC28EE" w:rsidRDefault="00950B4D" w:rsidP="003903A5">
      <w:pPr>
        <w:rPr>
          <w:sz w:val="22"/>
          <w:szCs w:val="22"/>
        </w:rPr>
      </w:pPr>
      <w:r w:rsidRPr="00FC28EE">
        <w:rPr>
          <w:rFonts w:cs="Calibri"/>
          <w:sz w:val="22"/>
          <w:szCs w:val="22"/>
        </w:rPr>
        <w:br w:type="page"/>
      </w:r>
      <w:r w:rsidR="006235E2" w:rsidRPr="00FC28EE">
        <w:rPr>
          <w:rFonts w:cs="Calibri"/>
          <w:b/>
          <w:sz w:val="22"/>
          <w:szCs w:val="22"/>
        </w:rPr>
        <w:lastRenderedPageBreak/>
        <w:t>O</w:t>
      </w:r>
      <w:r w:rsidR="003903A5" w:rsidRPr="00FC28EE">
        <w:rPr>
          <w:rFonts w:cs="Calibri"/>
          <w:b/>
          <w:sz w:val="22"/>
          <w:szCs w:val="22"/>
        </w:rPr>
        <w:t xml:space="preserve">UTLINE FOR TAKING NOTES on minute </w:t>
      </w:r>
      <w:r w:rsidR="009172AC" w:rsidRPr="00FC28EE">
        <w:rPr>
          <w:rFonts w:cs="Calibri"/>
          <w:b/>
          <w:sz w:val="22"/>
          <w:szCs w:val="22"/>
        </w:rPr>
        <w:t>4</w:t>
      </w:r>
      <w:r w:rsidR="003C5CE8">
        <w:rPr>
          <w:rFonts w:cs="Calibri"/>
          <w:b/>
          <w:sz w:val="22"/>
          <w:szCs w:val="22"/>
        </w:rPr>
        <w:t>6</w:t>
      </w:r>
      <w:r w:rsidR="009172AC" w:rsidRPr="00FC28EE">
        <w:rPr>
          <w:rFonts w:cs="Calibri"/>
          <w:b/>
          <w:sz w:val="22"/>
          <w:szCs w:val="22"/>
        </w:rPr>
        <w:t>:</w:t>
      </w:r>
      <w:r w:rsidR="003C5CE8">
        <w:rPr>
          <w:rFonts w:cs="Calibri"/>
          <w:b/>
          <w:sz w:val="22"/>
          <w:szCs w:val="22"/>
        </w:rPr>
        <w:t>50</w:t>
      </w:r>
      <w:r w:rsidR="009172AC" w:rsidRPr="00FC28EE">
        <w:rPr>
          <w:rFonts w:cs="Calibri"/>
          <w:b/>
          <w:sz w:val="22"/>
          <w:szCs w:val="22"/>
        </w:rPr>
        <w:t xml:space="preserve"> </w:t>
      </w:r>
      <w:r w:rsidR="003903A5" w:rsidRPr="00FC28EE">
        <w:rPr>
          <w:rFonts w:cs="Calibri"/>
          <w:b/>
          <w:sz w:val="22"/>
          <w:szCs w:val="22"/>
        </w:rPr>
        <w:t>–</w:t>
      </w:r>
      <w:r w:rsidR="00207A71" w:rsidRPr="00FC28EE">
        <w:rPr>
          <w:rFonts w:cs="Calibri"/>
          <w:b/>
          <w:sz w:val="22"/>
          <w:szCs w:val="22"/>
        </w:rPr>
        <w:t xml:space="preserve"> 1:</w:t>
      </w:r>
      <w:r w:rsidR="003C5CE8">
        <w:rPr>
          <w:rFonts w:cs="Calibri"/>
          <w:b/>
          <w:sz w:val="22"/>
          <w:szCs w:val="22"/>
        </w:rPr>
        <w:t>30</w:t>
      </w:r>
      <w:r w:rsidR="00207A71" w:rsidRPr="00FC28EE">
        <w:rPr>
          <w:rFonts w:cs="Calibri"/>
          <w:b/>
          <w:sz w:val="22"/>
          <w:szCs w:val="22"/>
        </w:rPr>
        <w:t>:</w:t>
      </w:r>
      <w:r w:rsidR="003C5CE8">
        <w:rPr>
          <w:rFonts w:cs="Calibri"/>
          <w:b/>
          <w:sz w:val="22"/>
          <w:szCs w:val="22"/>
        </w:rPr>
        <w:t>01</w:t>
      </w:r>
    </w:p>
    <w:p w14:paraId="27A7BD12" w14:textId="77777777" w:rsidR="006A7FB6" w:rsidRPr="00FC28EE" w:rsidRDefault="006A7FB6" w:rsidP="006A7FB6">
      <w:pPr>
        <w:rPr>
          <w:rFonts w:cs="Calibri"/>
          <w:sz w:val="22"/>
          <w:szCs w:val="22"/>
        </w:rPr>
      </w:pPr>
    </w:p>
    <w:p w14:paraId="690D256B" w14:textId="6E2CA0D4" w:rsidR="006A7FB6" w:rsidRPr="00FC28EE" w:rsidRDefault="009172AC" w:rsidP="006A7FB6">
      <w:pPr>
        <w:rPr>
          <w:rFonts w:cs="Calibri"/>
          <w:sz w:val="22"/>
          <w:szCs w:val="22"/>
        </w:rPr>
      </w:pPr>
      <w:r w:rsidRPr="00FC28EE">
        <w:rPr>
          <w:rFonts w:cs="Calibri"/>
          <w:sz w:val="22"/>
          <w:szCs w:val="22"/>
        </w:rPr>
        <w:t>IV.</w:t>
      </w:r>
      <w:r w:rsidR="006A7FB6" w:rsidRPr="00FC28EE">
        <w:rPr>
          <w:rFonts w:cs="Calibri"/>
          <w:sz w:val="22"/>
          <w:szCs w:val="22"/>
        </w:rPr>
        <w:t xml:space="preserve"> Theological Background</w:t>
      </w:r>
    </w:p>
    <w:p w14:paraId="38615775" w14:textId="77777777" w:rsidR="006A7FB6" w:rsidRPr="00FC28EE" w:rsidRDefault="006A7FB6" w:rsidP="006A7FB6">
      <w:pPr>
        <w:rPr>
          <w:rFonts w:cs="Calibri"/>
          <w:sz w:val="22"/>
          <w:szCs w:val="22"/>
        </w:rPr>
      </w:pPr>
    </w:p>
    <w:p w14:paraId="0964F854" w14:textId="63A0FC34" w:rsidR="006A7FB6" w:rsidRPr="00FC28EE" w:rsidRDefault="006A7FB6" w:rsidP="00FC28EE">
      <w:pPr>
        <w:ind w:left="450"/>
        <w:rPr>
          <w:rFonts w:asciiTheme="minorHAnsi" w:eastAsia="Times New Roman" w:hAnsiTheme="minorHAnsi"/>
          <w:sz w:val="22"/>
          <w:szCs w:val="22"/>
        </w:rPr>
      </w:pPr>
      <w:r w:rsidRPr="00FC28EE">
        <w:rPr>
          <w:rFonts w:asciiTheme="minorHAnsi" w:eastAsia="Times New Roman" w:hAnsiTheme="minorHAnsi"/>
          <w:sz w:val="22"/>
          <w:szCs w:val="22"/>
        </w:rPr>
        <w:t>A. Old Testament</w:t>
      </w:r>
    </w:p>
    <w:p w14:paraId="0197534F" w14:textId="77777777" w:rsidR="006A7FB6" w:rsidRPr="00FC28EE" w:rsidRDefault="006A7FB6" w:rsidP="006A7FB6">
      <w:pPr>
        <w:rPr>
          <w:rFonts w:cs="Calibri"/>
          <w:sz w:val="22"/>
          <w:szCs w:val="22"/>
        </w:rPr>
      </w:pPr>
    </w:p>
    <w:p w14:paraId="2563B84C" w14:textId="31F8464F" w:rsidR="006A7FB6" w:rsidRPr="00FC28EE" w:rsidRDefault="006A7FB6" w:rsidP="00FC28EE">
      <w:pPr>
        <w:ind w:left="720"/>
        <w:rPr>
          <w:rFonts w:asciiTheme="minorHAnsi" w:eastAsia="Times New Roman" w:hAnsiTheme="minorHAnsi"/>
          <w:sz w:val="22"/>
          <w:szCs w:val="22"/>
        </w:rPr>
      </w:pPr>
      <w:r w:rsidRPr="00FC28EE">
        <w:rPr>
          <w:rFonts w:asciiTheme="minorHAnsi" w:eastAsia="Times New Roman" w:hAnsiTheme="minorHAnsi"/>
          <w:sz w:val="22"/>
          <w:szCs w:val="22"/>
        </w:rPr>
        <w:t>1. History</w:t>
      </w:r>
    </w:p>
    <w:p w14:paraId="7DA1F0BB" w14:textId="77777777" w:rsidR="006A7FB6" w:rsidRPr="00FC28EE" w:rsidRDefault="006A7FB6" w:rsidP="006A7FB6">
      <w:pPr>
        <w:rPr>
          <w:rFonts w:cs="Calibri"/>
          <w:sz w:val="22"/>
          <w:szCs w:val="22"/>
        </w:rPr>
      </w:pPr>
    </w:p>
    <w:p w14:paraId="489D3952" w14:textId="1CAE225D" w:rsidR="006A7FB6" w:rsidRPr="00FC28EE" w:rsidRDefault="006A7FB6" w:rsidP="00FC28EE">
      <w:pPr>
        <w:ind w:left="720"/>
        <w:rPr>
          <w:rFonts w:asciiTheme="minorHAnsi" w:eastAsia="Times New Roman" w:hAnsiTheme="minorHAnsi"/>
          <w:sz w:val="22"/>
          <w:szCs w:val="22"/>
        </w:rPr>
      </w:pPr>
      <w:r w:rsidRPr="00FC28EE">
        <w:rPr>
          <w:rFonts w:asciiTheme="minorHAnsi" w:eastAsia="Times New Roman" w:hAnsiTheme="minorHAnsi"/>
          <w:sz w:val="22"/>
          <w:szCs w:val="22"/>
        </w:rPr>
        <w:t>2. Israel</w:t>
      </w:r>
    </w:p>
    <w:p w14:paraId="52ACD8ED" w14:textId="77777777" w:rsidR="006A7FB6" w:rsidRPr="00FC28EE" w:rsidRDefault="006A7FB6" w:rsidP="006A7FB6">
      <w:pPr>
        <w:rPr>
          <w:rFonts w:cs="Calibri"/>
          <w:sz w:val="22"/>
          <w:szCs w:val="22"/>
        </w:rPr>
      </w:pPr>
    </w:p>
    <w:p w14:paraId="4C0AE9A4" w14:textId="39619EA3" w:rsidR="006A7FB6" w:rsidRPr="00FC28EE" w:rsidRDefault="006A7FB6" w:rsidP="00FC28EE">
      <w:pPr>
        <w:ind w:left="450"/>
        <w:rPr>
          <w:rFonts w:asciiTheme="minorHAnsi" w:eastAsia="Times New Roman" w:hAnsiTheme="minorHAnsi"/>
          <w:sz w:val="22"/>
          <w:szCs w:val="22"/>
        </w:rPr>
      </w:pPr>
      <w:r w:rsidRPr="00FC28EE">
        <w:rPr>
          <w:rFonts w:asciiTheme="minorHAnsi" w:eastAsia="Times New Roman" w:hAnsiTheme="minorHAnsi"/>
          <w:sz w:val="22"/>
          <w:szCs w:val="22"/>
        </w:rPr>
        <w:t>B. Kingdom of God</w:t>
      </w:r>
    </w:p>
    <w:p w14:paraId="59B227D8" w14:textId="77777777" w:rsidR="006A7FB6" w:rsidRPr="00FC28EE" w:rsidRDefault="006A7FB6" w:rsidP="006A7FB6">
      <w:pPr>
        <w:rPr>
          <w:rFonts w:cs="Calibri"/>
          <w:sz w:val="22"/>
          <w:szCs w:val="22"/>
        </w:rPr>
      </w:pPr>
    </w:p>
    <w:p w14:paraId="22AF7F8F" w14:textId="710FAB2E" w:rsidR="006A7FB6" w:rsidRPr="00FC28EE" w:rsidRDefault="006A7FB6" w:rsidP="00FC28EE">
      <w:pPr>
        <w:ind w:left="720"/>
        <w:rPr>
          <w:rFonts w:asciiTheme="minorHAnsi" w:eastAsia="Times New Roman" w:hAnsiTheme="minorHAnsi"/>
          <w:sz w:val="22"/>
          <w:szCs w:val="22"/>
        </w:rPr>
      </w:pPr>
      <w:r w:rsidRPr="00FC28EE">
        <w:rPr>
          <w:rFonts w:asciiTheme="minorHAnsi" w:eastAsia="Times New Roman" w:hAnsiTheme="minorHAnsi"/>
          <w:sz w:val="22"/>
          <w:szCs w:val="22"/>
        </w:rPr>
        <w:t>1. Jewish Theology</w:t>
      </w:r>
    </w:p>
    <w:p w14:paraId="41BD4E9E" w14:textId="77777777" w:rsidR="006A7FB6" w:rsidRPr="00FC28EE" w:rsidRDefault="006A7FB6" w:rsidP="006A7FB6">
      <w:pPr>
        <w:rPr>
          <w:rFonts w:cs="Calibri"/>
          <w:sz w:val="22"/>
          <w:szCs w:val="22"/>
        </w:rPr>
      </w:pPr>
    </w:p>
    <w:p w14:paraId="167DC9AF" w14:textId="0126E6FF" w:rsidR="006A7FB6" w:rsidRPr="00FC28EE" w:rsidRDefault="006A7FB6" w:rsidP="00FC28EE">
      <w:pPr>
        <w:ind w:left="720"/>
        <w:rPr>
          <w:rFonts w:asciiTheme="minorHAnsi" w:eastAsia="Times New Roman" w:hAnsiTheme="minorHAnsi"/>
          <w:sz w:val="22"/>
          <w:szCs w:val="22"/>
        </w:rPr>
      </w:pPr>
      <w:r w:rsidRPr="00FC28EE">
        <w:rPr>
          <w:rFonts w:asciiTheme="minorHAnsi" w:eastAsia="Times New Roman" w:hAnsiTheme="minorHAnsi"/>
          <w:sz w:val="22"/>
          <w:szCs w:val="22"/>
        </w:rPr>
        <w:t>2. John the Baptist</w:t>
      </w:r>
    </w:p>
    <w:p w14:paraId="72AF0095" w14:textId="77777777" w:rsidR="006A7FB6" w:rsidRPr="00FC28EE" w:rsidRDefault="006A7FB6" w:rsidP="006A7FB6">
      <w:pPr>
        <w:rPr>
          <w:rFonts w:cs="Calibri"/>
          <w:sz w:val="22"/>
          <w:szCs w:val="22"/>
        </w:rPr>
      </w:pPr>
    </w:p>
    <w:p w14:paraId="3EB6554E" w14:textId="4C786BAD" w:rsidR="006A7FB6" w:rsidRPr="00FC28EE" w:rsidRDefault="006A7FB6" w:rsidP="00FC28EE">
      <w:pPr>
        <w:ind w:left="720"/>
        <w:rPr>
          <w:rFonts w:asciiTheme="minorHAnsi" w:eastAsia="Times New Roman" w:hAnsiTheme="minorHAnsi"/>
          <w:sz w:val="22"/>
          <w:szCs w:val="22"/>
        </w:rPr>
      </w:pPr>
      <w:r w:rsidRPr="00FC28EE">
        <w:rPr>
          <w:rFonts w:asciiTheme="minorHAnsi" w:eastAsia="Times New Roman" w:hAnsiTheme="minorHAnsi"/>
          <w:sz w:val="22"/>
          <w:szCs w:val="22"/>
        </w:rPr>
        <w:t xml:space="preserve">3. Christian Theology </w:t>
      </w:r>
    </w:p>
    <w:p w14:paraId="73F370DE" w14:textId="77777777" w:rsidR="006A7FB6" w:rsidRPr="00FC28EE" w:rsidRDefault="006A7FB6" w:rsidP="006A7FB6">
      <w:pPr>
        <w:rPr>
          <w:rFonts w:cs="Calibri"/>
          <w:sz w:val="22"/>
          <w:szCs w:val="22"/>
        </w:rPr>
      </w:pPr>
    </w:p>
    <w:p w14:paraId="5D3DE530" w14:textId="2C8106B9" w:rsidR="006A7FB6" w:rsidRPr="00FC28EE" w:rsidRDefault="006A7FB6" w:rsidP="00FC28EE">
      <w:pPr>
        <w:ind w:left="450"/>
        <w:rPr>
          <w:rFonts w:asciiTheme="minorHAnsi" w:eastAsia="Times New Roman" w:hAnsiTheme="minorHAnsi"/>
          <w:sz w:val="22"/>
          <w:szCs w:val="22"/>
        </w:rPr>
      </w:pPr>
      <w:r w:rsidRPr="00FC28EE">
        <w:rPr>
          <w:rFonts w:asciiTheme="minorHAnsi" w:eastAsia="Times New Roman" w:hAnsiTheme="minorHAnsi"/>
          <w:sz w:val="22"/>
          <w:szCs w:val="22"/>
        </w:rPr>
        <w:t xml:space="preserve">C. Gospel of Luke </w:t>
      </w:r>
    </w:p>
    <w:p w14:paraId="2A8E5C0C" w14:textId="77777777" w:rsidR="006A7FB6" w:rsidRPr="00FC28EE" w:rsidRDefault="006A7FB6" w:rsidP="006A7FB6">
      <w:pPr>
        <w:rPr>
          <w:rFonts w:cs="Calibri"/>
          <w:sz w:val="22"/>
          <w:szCs w:val="22"/>
        </w:rPr>
      </w:pPr>
    </w:p>
    <w:p w14:paraId="326E0AA2" w14:textId="6CEBAB77" w:rsidR="006A7FB6" w:rsidRPr="00FC28EE" w:rsidRDefault="006A7FB6" w:rsidP="00FC28EE">
      <w:pPr>
        <w:ind w:left="720"/>
        <w:rPr>
          <w:rFonts w:asciiTheme="minorHAnsi" w:eastAsia="Times New Roman" w:hAnsiTheme="minorHAnsi"/>
          <w:sz w:val="22"/>
          <w:szCs w:val="22"/>
        </w:rPr>
      </w:pPr>
      <w:r w:rsidRPr="00FC28EE">
        <w:rPr>
          <w:rFonts w:asciiTheme="minorHAnsi" w:eastAsia="Times New Roman" w:hAnsiTheme="minorHAnsi"/>
          <w:sz w:val="22"/>
          <w:szCs w:val="22"/>
        </w:rPr>
        <w:t>1. Jesus</w:t>
      </w:r>
    </w:p>
    <w:p w14:paraId="429AAD43" w14:textId="77777777" w:rsidR="006A7FB6" w:rsidRPr="00FC28EE" w:rsidRDefault="006A7FB6" w:rsidP="006A7FB6">
      <w:pPr>
        <w:rPr>
          <w:rFonts w:cs="Calibri"/>
          <w:sz w:val="22"/>
          <w:szCs w:val="22"/>
        </w:rPr>
      </w:pPr>
    </w:p>
    <w:p w14:paraId="42F5B6F6" w14:textId="281DE047" w:rsidR="006A7FB6" w:rsidRPr="00FC28EE" w:rsidRDefault="006A7FB6" w:rsidP="00FC28EE">
      <w:pPr>
        <w:ind w:left="720"/>
        <w:rPr>
          <w:rFonts w:asciiTheme="minorHAnsi" w:eastAsia="Times New Roman" w:hAnsiTheme="minorHAnsi"/>
          <w:sz w:val="22"/>
          <w:szCs w:val="22"/>
        </w:rPr>
      </w:pPr>
      <w:r w:rsidRPr="00FC28EE">
        <w:rPr>
          <w:rFonts w:asciiTheme="minorHAnsi" w:eastAsia="Times New Roman" w:hAnsiTheme="minorHAnsi"/>
          <w:sz w:val="22"/>
          <w:szCs w:val="22"/>
        </w:rPr>
        <w:t xml:space="preserve">2. Apostles </w:t>
      </w:r>
    </w:p>
    <w:p w14:paraId="759AA3D9" w14:textId="77777777" w:rsidR="009172AC" w:rsidRPr="00FC28EE" w:rsidRDefault="009172AC" w:rsidP="006A7FB6">
      <w:pPr>
        <w:rPr>
          <w:rFonts w:cs="Calibri"/>
          <w:sz w:val="22"/>
          <w:szCs w:val="22"/>
        </w:rPr>
      </w:pPr>
    </w:p>
    <w:p w14:paraId="1FEEB711" w14:textId="78E066D5" w:rsidR="006A7FB6" w:rsidRPr="00FC28EE" w:rsidRDefault="009172AC" w:rsidP="006A7FB6">
      <w:pPr>
        <w:rPr>
          <w:rFonts w:cs="Calibri"/>
          <w:sz w:val="22"/>
          <w:szCs w:val="22"/>
        </w:rPr>
      </w:pPr>
      <w:r w:rsidRPr="00FC28EE">
        <w:rPr>
          <w:rFonts w:cs="Calibri"/>
          <w:sz w:val="22"/>
          <w:szCs w:val="22"/>
        </w:rPr>
        <w:t>V. Conclusion</w:t>
      </w:r>
    </w:p>
    <w:p w14:paraId="678F208B" w14:textId="77777777" w:rsidR="009172AC" w:rsidRPr="00FC28EE" w:rsidRDefault="009172AC" w:rsidP="006A7FB6">
      <w:pPr>
        <w:rPr>
          <w:rFonts w:cs="Calibri"/>
          <w:sz w:val="22"/>
          <w:szCs w:val="22"/>
        </w:rPr>
      </w:pPr>
    </w:p>
    <w:p w14:paraId="23F1DCAC" w14:textId="77777777" w:rsidR="006A7FB6" w:rsidRPr="00FC28EE" w:rsidRDefault="006A7FB6" w:rsidP="006A7FB6">
      <w:pPr>
        <w:rPr>
          <w:rFonts w:cs="Calibri"/>
          <w:sz w:val="22"/>
          <w:szCs w:val="22"/>
        </w:rPr>
      </w:pPr>
    </w:p>
    <w:p w14:paraId="10AB6FA1" w14:textId="5F01157A" w:rsidR="006A7FB6" w:rsidRPr="00FC28EE" w:rsidRDefault="006A7FB6" w:rsidP="006A7FB6">
      <w:pPr>
        <w:rPr>
          <w:rFonts w:cs="Calibri"/>
          <w:b/>
          <w:sz w:val="22"/>
          <w:szCs w:val="22"/>
        </w:rPr>
      </w:pPr>
      <w:r w:rsidRPr="00FC28EE">
        <w:rPr>
          <w:rFonts w:cs="Calibri"/>
          <w:b/>
          <w:sz w:val="22"/>
          <w:szCs w:val="22"/>
        </w:rPr>
        <w:t>REVIEW QUESTIONS</w:t>
      </w:r>
    </w:p>
    <w:p w14:paraId="1BE62F5C" w14:textId="77777777" w:rsidR="006A7FB6" w:rsidRPr="00FC28EE" w:rsidRDefault="006A7FB6" w:rsidP="006A7FB6">
      <w:pPr>
        <w:rPr>
          <w:rFonts w:cs="Calibri"/>
          <w:sz w:val="22"/>
          <w:szCs w:val="22"/>
        </w:rPr>
      </w:pPr>
    </w:p>
    <w:p w14:paraId="68B394EA" w14:textId="47A1BFF0" w:rsidR="006A7FB6" w:rsidRPr="00FC28EE" w:rsidRDefault="006A7FB6" w:rsidP="006A7FB6">
      <w:pPr>
        <w:rPr>
          <w:rFonts w:cs="Calibri"/>
          <w:sz w:val="22"/>
          <w:szCs w:val="22"/>
        </w:rPr>
      </w:pPr>
      <w:r w:rsidRPr="00FC28EE">
        <w:rPr>
          <w:rFonts w:cs="Calibri"/>
          <w:sz w:val="22"/>
          <w:szCs w:val="22"/>
        </w:rPr>
        <w:t>1. How does Dr. Bayer compare Old Testament theology with the theology taught in the Book of Acts?</w:t>
      </w:r>
    </w:p>
    <w:p w14:paraId="4C64D390" w14:textId="70C31775" w:rsidR="006A7FB6" w:rsidRPr="00FC28EE" w:rsidRDefault="006A7FB6" w:rsidP="006A7FB6">
      <w:pPr>
        <w:rPr>
          <w:rFonts w:cs="Calibri"/>
          <w:sz w:val="22"/>
          <w:szCs w:val="22"/>
        </w:rPr>
      </w:pPr>
    </w:p>
    <w:p w14:paraId="53150D22" w14:textId="71C7B71B" w:rsidR="006A7FB6" w:rsidRPr="00FC28EE" w:rsidRDefault="006A7FB6" w:rsidP="006A7FB6">
      <w:pPr>
        <w:rPr>
          <w:rFonts w:cs="Calibri"/>
          <w:sz w:val="22"/>
          <w:szCs w:val="22"/>
        </w:rPr>
      </w:pPr>
      <w:r w:rsidRPr="00FC28EE">
        <w:rPr>
          <w:rFonts w:cs="Calibri"/>
          <w:sz w:val="22"/>
          <w:szCs w:val="22"/>
        </w:rPr>
        <w:t>2. What is the Old Testament teaching about God</w:t>
      </w:r>
      <w:r w:rsidR="006B4F5D" w:rsidRPr="00FC28EE">
        <w:rPr>
          <w:rFonts w:cs="Calibri"/>
          <w:sz w:val="22"/>
          <w:szCs w:val="22"/>
        </w:rPr>
        <w:t>’</w:t>
      </w:r>
      <w:r w:rsidRPr="00FC28EE">
        <w:rPr>
          <w:rFonts w:cs="Calibri"/>
          <w:sz w:val="22"/>
          <w:szCs w:val="22"/>
        </w:rPr>
        <w:t xml:space="preserve">s choice of Abraham? </w:t>
      </w:r>
    </w:p>
    <w:p w14:paraId="69A5B8AD" w14:textId="50003602" w:rsidR="006A7FB6" w:rsidRPr="00FC28EE" w:rsidRDefault="006A7FB6" w:rsidP="006A7FB6">
      <w:pPr>
        <w:rPr>
          <w:rFonts w:cs="Calibri"/>
          <w:sz w:val="22"/>
          <w:szCs w:val="22"/>
        </w:rPr>
      </w:pPr>
    </w:p>
    <w:p w14:paraId="15AAB132" w14:textId="63AF43C4" w:rsidR="006A7FB6" w:rsidRPr="00FC28EE" w:rsidRDefault="006A7FB6" w:rsidP="006A7FB6">
      <w:pPr>
        <w:rPr>
          <w:rFonts w:cs="Calibri"/>
          <w:sz w:val="22"/>
          <w:szCs w:val="22"/>
        </w:rPr>
      </w:pPr>
      <w:r w:rsidRPr="00FC28EE">
        <w:rPr>
          <w:rFonts w:cs="Calibri"/>
          <w:sz w:val="22"/>
          <w:szCs w:val="22"/>
        </w:rPr>
        <w:t>3. How does Dr. Bayer compare Old Testament teaching about the Gentiles with the teaching of Acts about the Gentiles?</w:t>
      </w:r>
    </w:p>
    <w:p w14:paraId="505C97AA" w14:textId="73CCE763" w:rsidR="006A7FB6" w:rsidRPr="00FC28EE" w:rsidRDefault="006A7FB6" w:rsidP="006A7FB6">
      <w:pPr>
        <w:rPr>
          <w:rFonts w:cs="Calibri"/>
          <w:sz w:val="22"/>
          <w:szCs w:val="22"/>
        </w:rPr>
      </w:pPr>
    </w:p>
    <w:p w14:paraId="0B33400F" w14:textId="55C79AAE" w:rsidR="006A7FB6" w:rsidRPr="00FC28EE" w:rsidRDefault="006A7FB6" w:rsidP="006A7FB6">
      <w:pPr>
        <w:rPr>
          <w:rFonts w:cs="Calibri"/>
          <w:sz w:val="22"/>
          <w:szCs w:val="22"/>
        </w:rPr>
      </w:pPr>
      <w:r w:rsidRPr="00FC28EE">
        <w:rPr>
          <w:rFonts w:cs="Calibri"/>
          <w:sz w:val="22"/>
          <w:szCs w:val="22"/>
        </w:rPr>
        <w:t>4. Summarize the attitude toward Moses expressed in the teaching in Acts.</w:t>
      </w:r>
    </w:p>
    <w:p w14:paraId="0C448167" w14:textId="77777777" w:rsidR="006B4F5D" w:rsidRPr="00FC28EE" w:rsidRDefault="006B4F5D" w:rsidP="006A7FB6">
      <w:pPr>
        <w:rPr>
          <w:rFonts w:cs="Calibri"/>
          <w:sz w:val="22"/>
          <w:szCs w:val="22"/>
        </w:rPr>
      </w:pPr>
    </w:p>
    <w:p w14:paraId="09A87888" w14:textId="51265B67" w:rsidR="006A7FB6" w:rsidRPr="00FC28EE" w:rsidRDefault="006A7FB6" w:rsidP="006A7FB6">
      <w:pPr>
        <w:rPr>
          <w:rFonts w:cs="Calibri"/>
          <w:sz w:val="22"/>
          <w:szCs w:val="22"/>
        </w:rPr>
      </w:pPr>
      <w:r w:rsidRPr="00FC28EE">
        <w:rPr>
          <w:rFonts w:cs="Calibri"/>
          <w:sz w:val="22"/>
          <w:szCs w:val="22"/>
        </w:rPr>
        <w:t xml:space="preserve">5. Acts 7:36-39 says, </w:t>
      </w:r>
      <w:r w:rsidR="006B4F5D" w:rsidRPr="00FC28EE">
        <w:rPr>
          <w:rFonts w:cs="Calibri"/>
          <w:sz w:val="22"/>
          <w:szCs w:val="22"/>
        </w:rPr>
        <w:t>“</w:t>
      </w:r>
      <w:r w:rsidRPr="00FC28EE">
        <w:rPr>
          <w:rFonts w:cs="Calibri"/>
          <w:sz w:val="22"/>
          <w:szCs w:val="22"/>
        </w:rPr>
        <w:t xml:space="preserve">Moses...told the Israelites, </w:t>
      </w:r>
      <w:r w:rsidR="006B4F5D" w:rsidRPr="00FC28EE">
        <w:rPr>
          <w:rFonts w:cs="Calibri"/>
          <w:sz w:val="22"/>
          <w:szCs w:val="22"/>
        </w:rPr>
        <w:t>‘</w:t>
      </w:r>
      <w:r w:rsidRPr="00FC28EE">
        <w:rPr>
          <w:rFonts w:cs="Calibri"/>
          <w:sz w:val="22"/>
          <w:szCs w:val="22"/>
        </w:rPr>
        <w:t>God will send you a __________________ from your own people.</w:t>
      </w:r>
      <w:r w:rsidR="006B4F5D" w:rsidRPr="00FC28EE">
        <w:rPr>
          <w:rFonts w:cs="Calibri"/>
          <w:sz w:val="22"/>
          <w:szCs w:val="22"/>
        </w:rPr>
        <w:t>’”</w:t>
      </w:r>
    </w:p>
    <w:p w14:paraId="7413EF8A" w14:textId="77777777" w:rsidR="006B4F5D" w:rsidRPr="00FC28EE" w:rsidRDefault="006B4F5D" w:rsidP="006A7FB6">
      <w:pPr>
        <w:rPr>
          <w:rFonts w:cs="Calibri"/>
          <w:sz w:val="22"/>
          <w:szCs w:val="22"/>
        </w:rPr>
      </w:pPr>
    </w:p>
    <w:p w14:paraId="5CE0ED95" w14:textId="5F2080FC" w:rsidR="006A7FB6" w:rsidRPr="00FC28EE" w:rsidRDefault="006A7FB6" w:rsidP="006A7FB6">
      <w:pPr>
        <w:rPr>
          <w:rFonts w:cs="Calibri"/>
          <w:sz w:val="22"/>
          <w:szCs w:val="22"/>
        </w:rPr>
      </w:pPr>
      <w:r w:rsidRPr="00FC28EE">
        <w:rPr>
          <w:rFonts w:cs="Calibri"/>
          <w:sz w:val="22"/>
          <w:szCs w:val="22"/>
        </w:rPr>
        <w:t>6. Summarize the view of Acts toward the dynasty of David, as compared with the Old Testament view.</w:t>
      </w:r>
    </w:p>
    <w:p w14:paraId="3C0759DA" w14:textId="33EE0053" w:rsidR="006A7FB6" w:rsidRPr="00FC28EE" w:rsidRDefault="006A7FB6" w:rsidP="006A7FB6">
      <w:pPr>
        <w:rPr>
          <w:rFonts w:cs="Calibri"/>
          <w:sz w:val="22"/>
          <w:szCs w:val="22"/>
        </w:rPr>
      </w:pPr>
    </w:p>
    <w:p w14:paraId="010EC92E" w14:textId="7D01209B" w:rsidR="006A7FB6" w:rsidRPr="00FC28EE" w:rsidRDefault="006A7FB6" w:rsidP="006A7FB6">
      <w:pPr>
        <w:rPr>
          <w:rFonts w:cs="Calibri"/>
          <w:sz w:val="22"/>
          <w:szCs w:val="22"/>
        </w:rPr>
      </w:pPr>
      <w:r w:rsidRPr="00FC28EE">
        <w:rPr>
          <w:rFonts w:cs="Calibri"/>
          <w:sz w:val="22"/>
          <w:szCs w:val="22"/>
        </w:rPr>
        <w:t>7. Psalm 72:8,17 indicates that __________ would rule from sea to sea.</w:t>
      </w:r>
    </w:p>
    <w:p w14:paraId="70FF00BB" w14:textId="77777777" w:rsidR="006B4F5D" w:rsidRPr="00FC28EE" w:rsidRDefault="006B4F5D" w:rsidP="006A7FB6">
      <w:pPr>
        <w:rPr>
          <w:rFonts w:cs="Calibri"/>
          <w:sz w:val="22"/>
          <w:szCs w:val="22"/>
        </w:rPr>
      </w:pPr>
    </w:p>
    <w:p w14:paraId="0F4A518C" w14:textId="2F4CCB14" w:rsidR="006A7FB6" w:rsidRPr="00FC28EE" w:rsidRDefault="006A7FB6" w:rsidP="006A7FB6">
      <w:pPr>
        <w:rPr>
          <w:rFonts w:cs="Calibri"/>
          <w:sz w:val="22"/>
          <w:szCs w:val="22"/>
        </w:rPr>
      </w:pPr>
      <w:r w:rsidRPr="00FC28EE">
        <w:rPr>
          <w:rFonts w:cs="Calibri"/>
          <w:sz w:val="22"/>
          <w:szCs w:val="22"/>
        </w:rPr>
        <w:t>8. According to Dr. Bayer, Luke wanted his readers to understand that Jesus fulfilled special roles regarding key people from the Old Testament. Summarize the Old Testament person with the role that Jesus fulfilled.</w:t>
      </w:r>
    </w:p>
    <w:p w14:paraId="235EE85B" w14:textId="77777777" w:rsidR="006B4F5D" w:rsidRPr="00FC28EE" w:rsidRDefault="006B4F5D" w:rsidP="006A7FB6">
      <w:pPr>
        <w:rPr>
          <w:rFonts w:cs="Calibri"/>
          <w:sz w:val="22"/>
          <w:szCs w:val="22"/>
        </w:rPr>
      </w:pPr>
    </w:p>
    <w:p w14:paraId="4329E12C" w14:textId="30177FFB" w:rsidR="006A7FB6" w:rsidRPr="00FC28EE" w:rsidRDefault="006A7FB6" w:rsidP="006A7FB6">
      <w:pPr>
        <w:rPr>
          <w:rFonts w:cs="Calibri"/>
          <w:sz w:val="22"/>
          <w:szCs w:val="22"/>
        </w:rPr>
      </w:pPr>
      <w:r w:rsidRPr="00FC28EE">
        <w:rPr>
          <w:rFonts w:cs="Calibri"/>
          <w:sz w:val="22"/>
          <w:szCs w:val="22"/>
        </w:rPr>
        <w:t>9. According to Dr. Bayer, how does Luke interpret the way the kingdom of God expands?</w:t>
      </w:r>
    </w:p>
    <w:p w14:paraId="38B01B9B" w14:textId="73140A9E" w:rsidR="006A7FB6" w:rsidRPr="00FC28EE" w:rsidRDefault="006A7FB6" w:rsidP="006A7FB6">
      <w:pPr>
        <w:rPr>
          <w:rFonts w:cs="Calibri"/>
          <w:sz w:val="22"/>
          <w:szCs w:val="22"/>
        </w:rPr>
      </w:pPr>
    </w:p>
    <w:p w14:paraId="571FD788" w14:textId="10957F20" w:rsidR="006A7FB6" w:rsidRPr="00FC28EE" w:rsidRDefault="006A7FB6" w:rsidP="006A7FB6">
      <w:pPr>
        <w:rPr>
          <w:rFonts w:cs="Calibri"/>
          <w:sz w:val="22"/>
          <w:szCs w:val="22"/>
        </w:rPr>
      </w:pPr>
      <w:r w:rsidRPr="00FC28EE">
        <w:rPr>
          <w:rFonts w:cs="Calibri"/>
          <w:sz w:val="22"/>
          <w:szCs w:val="22"/>
        </w:rPr>
        <w:t>10. What do we learn about the coming of the kingdom from the Parable of the Ten Minas in Luke 19:12-27?</w:t>
      </w:r>
    </w:p>
    <w:p w14:paraId="7B9C6E85" w14:textId="41D6D4C1" w:rsidR="006A7FB6" w:rsidRPr="00FC28EE" w:rsidRDefault="006A7FB6" w:rsidP="006A7FB6">
      <w:pPr>
        <w:rPr>
          <w:rFonts w:cs="Calibri"/>
          <w:sz w:val="22"/>
          <w:szCs w:val="22"/>
        </w:rPr>
      </w:pPr>
    </w:p>
    <w:p w14:paraId="3B48D6A8" w14:textId="523AB847" w:rsidR="006A7FB6" w:rsidRPr="00FC28EE" w:rsidRDefault="006A7FB6" w:rsidP="006A7FB6">
      <w:pPr>
        <w:rPr>
          <w:rFonts w:cs="Calibri"/>
          <w:sz w:val="22"/>
          <w:szCs w:val="22"/>
        </w:rPr>
      </w:pPr>
      <w:r w:rsidRPr="00FC28EE">
        <w:rPr>
          <w:rFonts w:cs="Calibri"/>
          <w:sz w:val="22"/>
          <w:szCs w:val="22"/>
        </w:rPr>
        <w:t>11. What do we learn from Acts 1:3-8 about the coming of the kingdom, according to Dr. Bayer?</w:t>
      </w:r>
    </w:p>
    <w:p w14:paraId="50DA3A27" w14:textId="77777777" w:rsidR="006B4F5D" w:rsidRPr="00FC28EE" w:rsidRDefault="006B4F5D" w:rsidP="006A7FB6">
      <w:pPr>
        <w:rPr>
          <w:rFonts w:cs="Calibri"/>
          <w:sz w:val="22"/>
          <w:szCs w:val="22"/>
        </w:rPr>
      </w:pPr>
    </w:p>
    <w:p w14:paraId="1A246445" w14:textId="6FC15817" w:rsidR="006A7FB6" w:rsidRPr="00FC28EE" w:rsidRDefault="006A7FB6" w:rsidP="006A7FB6">
      <w:pPr>
        <w:rPr>
          <w:rFonts w:cs="Calibri"/>
          <w:sz w:val="22"/>
          <w:szCs w:val="22"/>
        </w:rPr>
      </w:pPr>
      <w:r w:rsidRPr="00FC28EE">
        <w:rPr>
          <w:rFonts w:cs="Calibri"/>
          <w:sz w:val="22"/>
          <w:szCs w:val="22"/>
        </w:rPr>
        <w:t>12. In Acts 17:24-27, what part of the biblical narrative is emphasized by Paul in his teaching in Athens?</w:t>
      </w:r>
    </w:p>
    <w:p w14:paraId="0127789F" w14:textId="11BA83E2" w:rsidR="006A7FB6" w:rsidRPr="00FC28EE" w:rsidRDefault="006A7FB6" w:rsidP="006A7FB6">
      <w:pPr>
        <w:rPr>
          <w:rFonts w:cs="Calibri"/>
          <w:sz w:val="22"/>
          <w:szCs w:val="22"/>
        </w:rPr>
      </w:pPr>
    </w:p>
    <w:p w14:paraId="3B62249B" w14:textId="77777777" w:rsidR="006B4F5D" w:rsidRPr="00FC28EE" w:rsidRDefault="006B4F5D" w:rsidP="006A7FB6">
      <w:pPr>
        <w:rPr>
          <w:rFonts w:cs="Calibri"/>
          <w:sz w:val="22"/>
          <w:szCs w:val="22"/>
        </w:rPr>
      </w:pPr>
    </w:p>
    <w:p w14:paraId="624B1F29" w14:textId="041E9519" w:rsidR="006A7FB6" w:rsidRPr="00FC28EE" w:rsidRDefault="006A7FB6" w:rsidP="006A7FB6">
      <w:pPr>
        <w:rPr>
          <w:rFonts w:cs="Calibri"/>
          <w:sz w:val="22"/>
          <w:szCs w:val="22"/>
        </w:rPr>
      </w:pPr>
      <w:r w:rsidRPr="00FC28EE">
        <w:rPr>
          <w:rFonts w:cs="Calibri"/>
          <w:sz w:val="22"/>
          <w:szCs w:val="22"/>
        </w:rPr>
        <w:t>13. What were the various views of the Messiah himself when Acts was written?</w:t>
      </w:r>
    </w:p>
    <w:p w14:paraId="76F758F6" w14:textId="0382001D" w:rsidR="006A7FB6" w:rsidRPr="00FC28EE" w:rsidRDefault="006A7FB6" w:rsidP="006A7FB6">
      <w:pPr>
        <w:rPr>
          <w:rFonts w:cs="Calibri"/>
          <w:sz w:val="22"/>
          <w:szCs w:val="22"/>
        </w:rPr>
      </w:pPr>
    </w:p>
    <w:p w14:paraId="34D1F7BE" w14:textId="2AB39AAD" w:rsidR="00917807" w:rsidRPr="00FC28EE" w:rsidRDefault="006A7FB6" w:rsidP="002C344B">
      <w:pPr>
        <w:rPr>
          <w:rFonts w:cs="Calibri"/>
          <w:sz w:val="22"/>
          <w:szCs w:val="22"/>
        </w:rPr>
      </w:pPr>
      <w:r w:rsidRPr="00FC28EE">
        <w:rPr>
          <w:rFonts w:cs="Calibri"/>
          <w:sz w:val="22"/>
          <w:szCs w:val="22"/>
        </w:rPr>
        <w:t>14. What were the various views of the Messiah</w:t>
      </w:r>
      <w:r w:rsidR="006B4F5D" w:rsidRPr="00FC28EE">
        <w:rPr>
          <w:rFonts w:cs="Calibri"/>
          <w:sz w:val="22"/>
          <w:szCs w:val="22"/>
        </w:rPr>
        <w:t>’</w:t>
      </w:r>
      <w:r w:rsidRPr="00FC28EE">
        <w:rPr>
          <w:rFonts w:cs="Calibri"/>
          <w:sz w:val="22"/>
          <w:szCs w:val="22"/>
        </w:rPr>
        <w:t>s coming when Acts was written?</w:t>
      </w:r>
    </w:p>
    <w:sectPr w:rsidR="00917807" w:rsidRPr="00FC28EE" w:rsidSect="00D270EC">
      <w:headerReference w:type="even" r:id="rId6"/>
      <w:headerReference w:type="default" r:id="rId7"/>
      <w:footerReference w:type="even" r:id="rId8"/>
      <w:footerReference w:type="default" r:id="rId9"/>
      <w:headerReference w:type="first" r:id="rId10"/>
      <w:footerReference w:type="first" r:id="rId11"/>
      <w:pgSz w:w="12240" w:h="15840"/>
      <w:pgMar w:top="1440" w:right="1502" w:bottom="1440" w:left="15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F19C36" w14:textId="77777777" w:rsidR="00B7212B" w:rsidRDefault="00B7212B" w:rsidP="00D270EC">
      <w:r>
        <w:separator/>
      </w:r>
    </w:p>
  </w:endnote>
  <w:endnote w:type="continuationSeparator" w:id="0">
    <w:p w14:paraId="2A62C594" w14:textId="77777777" w:rsidR="00B7212B" w:rsidRDefault="00B7212B" w:rsidP="00D27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99482238"/>
      <w:docPartObj>
        <w:docPartGallery w:val="Page Numbers (Bottom of Page)"/>
        <w:docPartUnique/>
      </w:docPartObj>
    </w:sdtPr>
    <w:sdtContent>
      <w:p w14:paraId="2555BACF" w14:textId="5B5DB976" w:rsidR="00D270EC" w:rsidRDefault="00D270EC" w:rsidP="005862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4E3712" w14:textId="77777777" w:rsidR="00D270EC" w:rsidRDefault="00D27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25270623"/>
      <w:docPartObj>
        <w:docPartGallery w:val="Page Numbers (Bottom of Page)"/>
        <w:docPartUnique/>
      </w:docPartObj>
    </w:sdtPr>
    <w:sdtEndPr>
      <w:rPr>
        <w:rStyle w:val="PageNumber"/>
        <w:sz w:val="20"/>
        <w:szCs w:val="20"/>
      </w:rPr>
    </w:sdtEndPr>
    <w:sdtContent>
      <w:p w14:paraId="4D26F25F" w14:textId="152165A2" w:rsidR="00D270EC" w:rsidRPr="00D270EC" w:rsidRDefault="00D270EC" w:rsidP="005862A5">
        <w:pPr>
          <w:pStyle w:val="Footer"/>
          <w:framePr w:wrap="none" w:vAnchor="text" w:hAnchor="margin" w:xAlign="center" w:y="1"/>
          <w:rPr>
            <w:rStyle w:val="PageNumber"/>
            <w:sz w:val="20"/>
            <w:szCs w:val="20"/>
          </w:rPr>
        </w:pPr>
        <w:r w:rsidRPr="00D270EC">
          <w:rPr>
            <w:rStyle w:val="PageNumber"/>
            <w:sz w:val="20"/>
            <w:szCs w:val="20"/>
          </w:rPr>
          <w:fldChar w:fldCharType="begin"/>
        </w:r>
        <w:r w:rsidRPr="00D270EC">
          <w:rPr>
            <w:rStyle w:val="PageNumber"/>
            <w:sz w:val="20"/>
            <w:szCs w:val="20"/>
          </w:rPr>
          <w:instrText xml:space="preserve"> PAGE </w:instrText>
        </w:r>
        <w:r w:rsidRPr="00D270EC">
          <w:rPr>
            <w:rStyle w:val="PageNumber"/>
            <w:sz w:val="20"/>
            <w:szCs w:val="20"/>
          </w:rPr>
          <w:fldChar w:fldCharType="separate"/>
        </w:r>
        <w:r w:rsidRPr="00D270EC">
          <w:rPr>
            <w:rStyle w:val="PageNumber"/>
            <w:noProof/>
            <w:sz w:val="20"/>
            <w:szCs w:val="20"/>
          </w:rPr>
          <w:t>2</w:t>
        </w:r>
        <w:r w:rsidRPr="00D270EC">
          <w:rPr>
            <w:rStyle w:val="PageNumber"/>
            <w:sz w:val="20"/>
            <w:szCs w:val="20"/>
          </w:rPr>
          <w:fldChar w:fldCharType="end"/>
        </w:r>
      </w:p>
    </w:sdtContent>
  </w:sdt>
  <w:p w14:paraId="0D146691" w14:textId="77777777" w:rsidR="00D270EC" w:rsidRDefault="00D270EC" w:rsidP="00D270EC">
    <w:pPr>
      <w:pStyle w:val="Footer"/>
      <w:jc w:val="center"/>
      <w:rPr>
        <w:rFonts w:cs="Arial"/>
        <w:i/>
        <w:szCs w:val="20"/>
      </w:rPr>
    </w:pPr>
  </w:p>
  <w:p w14:paraId="6085F6DE" w14:textId="3006B9D8" w:rsidR="00D270EC" w:rsidRPr="00D270EC" w:rsidRDefault="00D270EC" w:rsidP="00D270EC">
    <w:pPr>
      <w:pStyle w:val="Footer"/>
      <w:jc w:val="center"/>
      <w:rPr>
        <w:sz w:val="20"/>
        <w:szCs w:val="20"/>
      </w:rPr>
    </w:pPr>
    <w:r w:rsidRPr="00D270EC">
      <w:rPr>
        <w:rFonts w:cs="Arial"/>
        <w:i/>
        <w:sz w:val="20"/>
        <w:szCs w:val="20"/>
      </w:rPr>
      <w:t>For other resources, please visit Third Millennium Ministries at thirdmill.org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09EA5F" w14:textId="77777777" w:rsidR="00D270EC" w:rsidRDefault="00D270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8242BB" w14:textId="77777777" w:rsidR="00B7212B" w:rsidRDefault="00B7212B" w:rsidP="00D270EC">
      <w:r>
        <w:separator/>
      </w:r>
    </w:p>
  </w:footnote>
  <w:footnote w:type="continuationSeparator" w:id="0">
    <w:p w14:paraId="3E713162" w14:textId="77777777" w:rsidR="00B7212B" w:rsidRDefault="00B7212B" w:rsidP="00D270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192DC0" w14:textId="77777777" w:rsidR="00D270EC" w:rsidRDefault="00D270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524518" w14:textId="77777777" w:rsidR="00D270EC" w:rsidRDefault="00D270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798991" w14:textId="77777777" w:rsidR="00D270EC" w:rsidRDefault="00D270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80F"/>
    <w:rsid w:val="00051D99"/>
    <w:rsid w:val="00155C83"/>
    <w:rsid w:val="001A4B86"/>
    <w:rsid w:val="00207A71"/>
    <w:rsid w:val="002C344B"/>
    <w:rsid w:val="003903A5"/>
    <w:rsid w:val="003C5CE8"/>
    <w:rsid w:val="003D6404"/>
    <w:rsid w:val="006235E2"/>
    <w:rsid w:val="006A7FB6"/>
    <w:rsid w:val="006B4F5D"/>
    <w:rsid w:val="006D6CDB"/>
    <w:rsid w:val="007D1EC3"/>
    <w:rsid w:val="00843950"/>
    <w:rsid w:val="009172AC"/>
    <w:rsid w:val="00917807"/>
    <w:rsid w:val="00950B4D"/>
    <w:rsid w:val="00A552F0"/>
    <w:rsid w:val="00AC486A"/>
    <w:rsid w:val="00B7212B"/>
    <w:rsid w:val="00D270EC"/>
    <w:rsid w:val="00D7675E"/>
    <w:rsid w:val="00E8680F"/>
    <w:rsid w:val="00EA2E11"/>
    <w:rsid w:val="00FC2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CB34D"/>
  <w15:chartTrackingRefBased/>
  <w15:docId w15:val="{46145E8E-CD79-4565-BC14-FBF0224F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84CEE"/>
    <w:rPr>
      <w:rFonts w:ascii="Consolas" w:hAnsi="Consolas" w:cs="Consolas"/>
      <w:sz w:val="21"/>
      <w:szCs w:val="21"/>
    </w:rPr>
  </w:style>
  <w:style w:type="character" w:customStyle="1" w:styleId="PlainTextChar">
    <w:name w:val="Plain Text Char"/>
    <w:link w:val="PlainText"/>
    <w:uiPriority w:val="99"/>
    <w:rsid w:val="00A84CEE"/>
    <w:rPr>
      <w:rFonts w:ascii="Consolas" w:hAnsi="Consolas" w:cs="Consolas"/>
      <w:sz w:val="21"/>
      <w:szCs w:val="21"/>
    </w:rPr>
  </w:style>
  <w:style w:type="paragraph" w:styleId="ListParagraph">
    <w:name w:val="List Paragraph"/>
    <w:basedOn w:val="Normal"/>
    <w:uiPriority w:val="34"/>
    <w:qFormat/>
    <w:rsid w:val="009172AC"/>
    <w:pPr>
      <w:ind w:left="720"/>
      <w:contextualSpacing/>
    </w:pPr>
  </w:style>
  <w:style w:type="paragraph" w:styleId="Header">
    <w:name w:val="header"/>
    <w:basedOn w:val="Normal"/>
    <w:link w:val="HeaderChar"/>
    <w:uiPriority w:val="99"/>
    <w:unhideWhenUsed/>
    <w:rsid w:val="00D270EC"/>
    <w:pPr>
      <w:tabs>
        <w:tab w:val="center" w:pos="4680"/>
        <w:tab w:val="right" w:pos="9360"/>
      </w:tabs>
    </w:pPr>
  </w:style>
  <w:style w:type="character" w:customStyle="1" w:styleId="HeaderChar">
    <w:name w:val="Header Char"/>
    <w:basedOn w:val="DefaultParagraphFont"/>
    <w:link w:val="Header"/>
    <w:uiPriority w:val="99"/>
    <w:rsid w:val="00D270EC"/>
    <w:rPr>
      <w:sz w:val="24"/>
      <w:szCs w:val="24"/>
    </w:rPr>
  </w:style>
  <w:style w:type="paragraph" w:styleId="Footer">
    <w:name w:val="footer"/>
    <w:basedOn w:val="Normal"/>
    <w:link w:val="FooterChar"/>
    <w:unhideWhenUsed/>
    <w:rsid w:val="00D270EC"/>
    <w:pPr>
      <w:tabs>
        <w:tab w:val="center" w:pos="4680"/>
        <w:tab w:val="right" w:pos="9360"/>
      </w:tabs>
    </w:pPr>
  </w:style>
  <w:style w:type="character" w:customStyle="1" w:styleId="FooterChar">
    <w:name w:val="Footer Char"/>
    <w:basedOn w:val="DefaultParagraphFont"/>
    <w:link w:val="Footer"/>
    <w:rsid w:val="00D270EC"/>
    <w:rPr>
      <w:sz w:val="24"/>
      <w:szCs w:val="24"/>
    </w:rPr>
  </w:style>
  <w:style w:type="character" w:styleId="PageNumber">
    <w:name w:val="page number"/>
    <w:basedOn w:val="DefaultParagraphFont"/>
    <w:uiPriority w:val="99"/>
    <w:semiHidden/>
    <w:unhideWhenUsed/>
    <w:rsid w:val="00D27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6</Pages>
  <Words>783</Words>
  <Characters>4468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Cooper</dc:creator>
  <cp:keywords/>
  <dc:description/>
  <cp:lastModifiedBy>Scott Simmons</cp:lastModifiedBy>
  <cp:revision>8</cp:revision>
  <dcterms:created xsi:type="dcterms:W3CDTF">2021-02-12T19:48:00Z</dcterms:created>
  <dcterms:modified xsi:type="dcterms:W3CDTF">2024-07-16T17:50:00Z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c51c6efd537be5115515d8d72b4e941d430dd2b1423c86b0f68b7cc75a51bb95</vt:lpwstr>
  </property>
</Properties>
</file>